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445" w:rsidRPr="00174A4B" w:rsidRDefault="008F3445" w:rsidP="0043774A">
      <w:pPr>
        <w:spacing w:line="240" w:lineRule="auto"/>
        <w:rPr>
          <w:rFonts w:ascii="Arial" w:hAnsi="Arial" w:cs="Arial"/>
          <w:sz w:val="32"/>
          <w:u w:val="single"/>
        </w:rPr>
      </w:pPr>
      <w:bookmarkStart w:id="0" w:name="_GoBack"/>
      <w:bookmarkEnd w:id="0"/>
      <w:r w:rsidRPr="00174A4B">
        <w:rPr>
          <w:rFonts w:ascii="Arial" w:hAnsi="Arial" w:cs="Arial"/>
          <w:sz w:val="32"/>
          <w:u w:val="single"/>
        </w:rPr>
        <w:t xml:space="preserve">„Rahmenkodex Gute </w:t>
      </w:r>
      <w:r w:rsidR="00FD415F">
        <w:rPr>
          <w:rFonts w:ascii="Arial" w:hAnsi="Arial" w:cs="Arial"/>
          <w:sz w:val="32"/>
          <w:u w:val="single"/>
        </w:rPr>
        <w:t>Beschäftigungsbedingungen“</w:t>
      </w:r>
    </w:p>
    <w:p w:rsidR="004F368C" w:rsidRPr="00174A4B" w:rsidRDefault="004F368C" w:rsidP="0043774A">
      <w:pPr>
        <w:spacing w:line="240" w:lineRule="auto"/>
        <w:rPr>
          <w:rFonts w:ascii="Arial" w:hAnsi="Arial" w:cs="Arial"/>
          <w:sz w:val="24"/>
        </w:rPr>
      </w:pPr>
    </w:p>
    <w:sdt>
      <w:sdtPr>
        <w:rPr>
          <w:rFonts w:ascii="Arial" w:eastAsiaTheme="minorHAnsi" w:hAnsi="Arial" w:cs="Arial"/>
          <w:b w:val="0"/>
          <w:color w:val="auto"/>
          <w:sz w:val="20"/>
          <w:szCs w:val="22"/>
          <w:lang w:eastAsia="en-US"/>
        </w:rPr>
        <w:id w:val="117119965"/>
        <w:docPartObj>
          <w:docPartGallery w:val="Table of Contents"/>
          <w:docPartUnique/>
        </w:docPartObj>
      </w:sdtPr>
      <w:sdtEndPr>
        <w:rPr>
          <w:bCs/>
          <w:sz w:val="22"/>
        </w:rPr>
      </w:sdtEndPr>
      <w:sdtContent>
        <w:p w:rsidR="00680BED" w:rsidRPr="00174A4B" w:rsidRDefault="00680BED" w:rsidP="0043774A">
          <w:pPr>
            <w:pStyle w:val="Inhaltsverzeichnisberschrift"/>
            <w:spacing w:line="240" w:lineRule="auto"/>
            <w:rPr>
              <w:rFonts w:ascii="Arial" w:hAnsi="Arial" w:cs="Arial"/>
              <w:sz w:val="28"/>
            </w:rPr>
          </w:pPr>
          <w:r w:rsidRPr="00174A4B">
            <w:rPr>
              <w:rFonts w:ascii="Arial" w:hAnsi="Arial" w:cs="Arial"/>
              <w:sz w:val="28"/>
            </w:rPr>
            <w:t>Inhalt</w:t>
          </w:r>
        </w:p>
        <w:p w:rsidR="000D3F32" w:rsidRDefault="003A3DEF">
          <w:pPr>
            <w:pStyle w:val="Verzeichnis1"/>
            <w:rPr>
              <w:rFonts w:eastAsiaTheme="minorEastAsia"/>
              <w:noProof/>
              <w:lang w:eastAsia="zh-CN"/>
            </w:rPr>
          </w:pPr>
          <w:r w:rsidRPr="00174A4B">
            <w:rPr>
              <w:rFonts w:ascii="Arial" w:hAnsi="Arial" w:cs="Arial"/>
            </w:rPr>
            <w:fldChar w:fldCharType="begin"/>
          </w:r>
          <w:r w:rsidR="00680BED" w:rsidRPr="00174A4B">
            <w:rPr>
              <w:rFonts w:ascii="Arial" w:hAnsi="Arial" w:cs="Arial"/>
            </w:rPr>
            <w:instrText xml:space="preserve"> TOC \o "1-3" \h \z \u </w:instrText>
          </w:r>
          <w:r w:rsidRPr="00174A4B">
            <w:rPr>
              <w:rFonts w:ascii="Arial" w:hAnsi="Arial" w:cs="Arial"/>
            </w:rPr>
            <w:fldChar w:fldCharType="separate"/>
          </w:r>
          <w:hyperlink w:anchor="_Toc488844453" w:history="1">
            <w:r w:rsidR="000D3F32" w:rsidRPr="00E71DD2">
              <w:rPr>
                <w:rStyle w:val="Hyperlink"/>
                <w:rFonts w:ascii="Arial" w:hAnsi="Arial" w:cs="Arial"/>
                <w:noProof/>
              </w:rPr>
              <w:t>Präambel</w:t>
            </w:r>
            <w:r w:rsidR="000D3F32">
              <w:rPr>
                <w:noProof/>
                <w:webHidden/>
              </w:rPr>
              <w:tab/>
            </w:r>
            <w:r w:rsidR="000D3F32">
              <w:rPr>
                <w:noProof/>
                <w:webHidden/>
              </w:rPr>
              <w:fldChar w:fldCharType="begin"/>
            </w:r>
            <w:r w:rsidR="000D3F32">
              <w:rPr>
                <w:noProof/>
                <w:webHidden/>
              </w:rPr>
              <w:instrText xml:space="preserve"> PAGEREF _Toc488844453 \h </w:instrText>
            </w:r>
            <w:r w:rsidR="000D3F32">
              <w:rPr>
                <w:noProof/>
                <w:webHidden/>
              </w:rPr>
            </w:r>
            <w:r w:rsidR="000D3F32">
              <w:rPr>
                <w:noProof/>
                <w:webHidden/>
              </w:rPr>
              <w:fldChar w:fldCharType="separate"/>
            </w:r>
            <w:r w:rsidR="004045ED">
              <w:rPr>
                <w:noProof/>
                <w:webHidden/>
              </w:rPr>
              <w:t>2</w:t>
            </w:r>
            <w:r w:rsidR="000D3F32">
              <w:rPr>
                <w:noProof/>
                <w:webHidden/>
              </w:rPr>
              <w:fldChar w:fldCharType="end"/>
            </w:r>
          </w:hyperlink>
        </w:p>
        <w:p w:rsidR="000D3F32" w:rsidRDefault="006E70A5">
          <w:pPr>
            <w:pStyle w:val="Verzeichnis1"/>
            <w:rPr>
              <w:rFonts w:eastAsiaTheme="minorEastAsia"/>
              <w:noProof/>
              <w:lang w:eastAsia="zh-CN"/>
            </w:rPr>
          </w:pPr>
          <w:hyperlink w:anchor="_Toc488844454" w:history="1">
            <w:r w:rsidR="000D3F32" w:rsidRPr="00E71DD2">
              <w:rPr>
                <w:rStyle w:val="Hyperlink"/>
                <w:rFonts w:ascii="Arial" w:hAnsi="Arial" w:cs="Arial"/>
                <w:noProof/>
              </w:rPr>
              <w:t>Teil 1: Allgemeiner Teil</w:t>
            </w:r>
            <w:r w:rsidR="000D3F32">
              <w:rPr>
                <w:noProof/>
                <w:webHidden/>
              </w:rPr>
              <w:tab/>
            </w:r>
            <w:r w:rsidR="000D3F32">
              <w:rPr>
                <w:noProof/>
                <w:webHidden/>
              </w:rPr>
              <w:fldChar w:fldCharType="begin"/>
            </w:r>
            <w:r w:rsidR="000D3F32">
              <w:rPr>
                <w:noProof/>
                <w:webHidden/>
              </w:rPr>
              <w:instrText xml:space="preserve"> PAGEREF _Toc488844454 \h </w:instrText>
            </w:r>
            <w:r w:rsidR="000D3F32">
              <w:rPr>
                <w:noProof/>
                <w:webHidden/>
              </w:rPr>
            </w:r>
            <w:r w:rsidR="000D3F32">
              <w:rPr>
                <w:noProof/>
                <w:webHidden/>
              </w:rPr>
              <w:fldChar w:fldCharType="separate"/>
            </w:r>
            <w:r w:rsidR="004045ED">
              <w:rPr>
                <w:noProof/>
                <w:webHidden/>
              </w:rPr>
              <w:t>2</w:t>
            </w:r>
            <w:r w:rsidR="000D3F32">
              <w:rPr>
                <w:noProof/>
                <w:webHidden/>
              </w:rPr>
              <w:fldChar w:fldCharType="end"/>
            </w:r>
          </w:hyperlink>
        </w:p>
        <w:p w:rsidR="000D3F32" w:rsidRDefault="006E70A5">
          <w:pPr>
            <w:pStyle w:val="Verzeichnis1"/>
            <w:rPr>
              <w:rFonts w:eastAsiaTheme="minorEastAsia"/>
              <w:noProof/>
              <w:lang w:eastAsia="zh-CN"/>
            </w:rPr>
          </w:pPr>
          <w:hyperlink w:anchor="_Toc488844455" w:history="1">
            <w:r w:rsidR="000D3F32" w:rsidRPr="00E71DD2">
              <w:rPr>
                <w:rStyle w:val="Hyperlink"/>
                <w:rFonts w:ascii="Arial" w:hAnsi="Arial" w:cs="Arial"/>
                <w:noProof/>
              </w:rPr>
              <w:t>Chancengleichheit und Vielfalt</w:t>
            </w:r>
            <w:r w:rsidR="000D3F32">
              <w:rPr>
                <w:noProof/>
                <w:webHidden/>
              </w:rPr>
              <w:tab/>
            </w:r>
            <w:r w:rsidR="000D3F32">
              <w:rPr>
                <w:noProof/>
                <w:webHidden/>
              </w:rPr>
              <w:fldChar w:fldCharType="begin"/>
            </w:r>
            <w:r w:rsidR="000D3F32">
              <w:rPr>
                <w:noProof/>
                <w:webHidden/>
              </w:rPr>
              <w:instrText xml:space="preserve"> PAGEREF _Toc488844455 \h </w:instrText>
            </w:r>
            <w:r w:rsidR="000D3F32">
              <w:rPr>
                <w:noProof/>
                <w:webHidden/>
              </w:rPr>
            </w:r>
            <w:r w:rsidR="000D3F32">
              <w:rPr>
                <w:noProof/>
                <w:webHidden/>
              </w:rPr>
              <w:fldChar w:fldCharType="separate"/>
            </w:r>
            <w:r w:rsidR="004045ED">
              <w:rPr>
                <w:noProof/>
                <w:webHidden/>
              </w:rPr>
              <w:t>2</w:t>
            </w:r>
            <w:r w:rsidR="000D3F32">
              <w:rPr>
                <w:noProof/>
                <w:webHidden/>
              </w:rPr>
              <w:fldChar w:fldCharType="end"/>
            </w:r>
          </w:hyperlink>
        </w:p>
        <w:p w:rsidR="000D3F32" w:rsidRDefault="006E70A5">
          <w:pPr>
            <w:pStyle w:val="Verzeichnis1"/>
            <w:rPr>
              <w:rFonts w:eastAsiaTheme="minorEastAsia"/>
              <w:noProof/>
              <w:lang w:eastAsia="zh-CN"/>
            </w:rPr>
          </w:pPr>
          <w:hyperlink w:anchor="_Toc488844456" w:history="1">
            <w:r w:rsidR="000D3F32" w:rsidRPr="00E71DD2">
              <w:rPr>
                <w:rStyle w:val="Hyperlink"/>
                <w:rFonts w:ascii="Arial" w:hAnsi="Arial" w:cs="Arial"/>
                <w:noProof/>
              </w:rPr>
              <w:t>Befristungen</w:t>
            </w:r>
            <w:r w:rsidR="000D3F32">
              <w:rPr>
                <w:noProof/>
                <w:webHidden/>
              </w:rPr>
              <w:tab/>
            </w:r>
            <w:r w:rsidR="000D3F32">
              <w:rPr>
                <w:noProof/>
                <w:webHidden/>
              </w:rPr>
              <w:fldChar w:fldCharType="begin"/>
            </w:r>
            <w:r w:rsidR="000D3F32">
              <w:rPr>
                <w:noProof/>
                <w:webHidden/>
              </w:rPr>
              <w:instrText xml:space="preserve"> PAGEREF _Toc488844456 \h </w:instrText>
            </w:r>
            <w:r w:rsidR="000D3F32">
              <w:rPr>
                <w:noProof/>
                <w:webHidden/>
              </w:rPr>
            </w:r>
            <w:r w:rsidR="000D3F32">
              <w:rPr>
                <w:noProof/>
                <w:webHidden/>
              </w:rPr>
              <w:fldChar w:fldCharType="separate"/>
            </w:r>
            <w:r w:rsidR="004045ED">
              <w:rPr>
                <w:noProof/>
                <w:webHidden/>
              </w:rPr>
              <w:t>3</w:t>
            </w:r>
            <w:r w:rsidR="000D3F32">
              <w:rPr>
                <w:noProof/>
                <w:webHidden/>
              </w:rPr>
              <w:fldChar w:fldCharType="end"/>
            </w:r>
          </w:hyperlink>
        </w:p>
        <w:p w:rsidR="000D3F32" w:rsidRDefault="006E70A5">
          <w:pPr>
            <w:pStyle w:val="Verzeichnis1"/>
            <w:rPr>
              <w:rFonts w:eastAsiaTheme="minorEastAsia"/>
              <w:noProof/>
              <w:lang w:eastAsia="zh-CN"/>
            </w:rPr>
          </w:pPr>
          <w:hyperlink w:anchor="_Toc488844457" w:history="1">
            <w:r w:rsidR="000D3F32" w:rsidRPr="00E71DD2">
              <w:rPr>
                <w:rStyle w:val="Hyperlink"/>
                <w:rFonts w:ascii="Arial" w:hAnsi="Arial" w:cs="Arial"/>
                <w:noProof/>
              </w:rPr>
              <w:t>Befristungen nach dem Teilzeit- und Befristungsgesetz (TzBfG)</w:t>
            </w:r>
            <w:r w:rsidR="000D3F32">
              <w:rPr>
                <w:noProof/>
                <w:webHidden/>
              </w:rPr>
              <w:tab/>
            </w:r>
            <w:r w:rsidR="000D3F32">
              <w:rPr>
                <w:noProof/>
                <w:webHidden/>
              </w:rPr>
              <w:fldChar w:fldCharType="begin"/>
            </w:r>
            <w:r w:rsidR="000D3F32">
              <w:rPr>
                <w:noProof/>
                <w:webHidden/>
              </w:rPr>
              <w:instrText xml:space="preserve"> PAGEREF _Toc488844457 \h </w:instrText>
            </w:r>
            <w:r w:rsidR="000D3F32">
              <w:rPr>
                <w:noProof/>
                <w:webHidden/>
              </w:rPr>
            </w:r>
            <w:r w:rsidR="000D3F32">
              <w:rPr>
                <w:noProof/>
                <w:webHidden/>
              </w:rPr>
              <w:fldChar w:fldCharType="separate"/>
            </w:r>
            <w:r w:rsidR="004045ED">
              <w:rPr>
                <w:noProof/>
                <w:webHidden/>
              </w:rPr>
              <w:t>3</w:t>
            </w:r>
            <w:r w:rsidR="000D3F32">
              <w:rPr>
                <w:noProof/>
                <w:webHidden/>
              </w:rPr>
              <w:fldChar w:fldCharType="end"/>
            </w:r>
          </w:hyperlink>
        </w:p>
        <w:p w:rsidR="000D3F32" w:rsidRDefault="006E70A5">
          <w:pPr>
            <w:pStyle w:val="Verzeichnis1"/>
            <w:rPr>
              <w:rFonts w:eastAsiaTheme="minorEastAsia"/>
              <w:noProof/>
              <w:lang w:eastAsia="zh-CN"/>
            </w:rPr>
          </w:pPr>
          <w:hyperlink w:anchor="_Toc488844458" w:history="1">
            <w:r w:rsidR="000D3F32" w:rsidRPr="00E71DD2">
              <w:rPr>
                <w:rStyle w:val="Hyperlink"/>
                <w:rFonts w:ascii="Arial" w:hAnsi="Arial" w:cs="Arial"/>
                <w:noProof/>
              </w:rPr>
              <w:t>Befristungen nach dem Wissenschaftszeitvertragsgesetz (WissZeitVG)</w:t>
            </w:r>
            <w:r w:rsidR="000D3F32">
              <w:rPr>
                <w:noProof/>
                <w:webHidden/>
              </w:rPr>
              <w:tab/>
            </w:r>
            <w:r w:rsidR="000D3F32">
              <w:rPr>
                <w:noProof/>
                <w:webHidden/>
              </w:rPr>
              <w:fldChar w:fldCharType="begin"/>
            </w:r>
            <w:r w:rsidR="000D3F32">
              <w:rPr>
                <w:noProof/>
                <w:webHidden/>
              </w:rPr>
              <w:instrText xml:space="preserve"> PAGEREF _Toc488844458 \h </w:instrText>
            </w:r>
            <w:r w:rsidR="000D3F32">
              <w:rPr>
                <w:noProof/>
                <w:webHidden/>
              </w:rPr>
            </w:r>
            <w:r w:rsidR="000D3F32">
              <w:rPr>
                <w:noProof/>
                <w:webHidden/>
              </w:rPr>
              <w:fldChar w:fldCharType="separate"/>
            </w:r>
            <w:r w:rsidR="004045ED">
              <w:rPr>
                <w:noProof/>
                <w:webHidden/>
              </w:rPr>
              <w:t>3</w:t>
            </w:r>
            <w:r w:rsidR="000D3F32">
              <w:rPr>
                <w:noProof/>
                <w:webHidden/>
              </w:rPr>
              <w:fldChar w:fldCharType="end"/>
            </w:r>
          </w:hyperlink>
        </w:p>
        <w:p w:rsidR="000D3F32" w:rsidRDefault="006E70A5">
          <w:pPr>
            <w:pStyle w:val="Verzeichnis1"/>
            <w:rPr>
              <w:rFonts w:eastAsiaTheme="minorEastAsia"/>
              <w:noProof/>
              <w:lang w:eastAsia="zh-CN"/>
            </w:rPr>
          </w:pPr>
          <w:hyperlink w:anchor="_Toc488844459" w:history="1">
            <w:r w:rsidR="000D3F32" w:rsidRPr="00E71DD2">
              <w:rPr>
                <w:rStyle w:val="Hyperlink"/>
                <w:rFonts w:ascii="Arial" w:hAnsi="Arial" w:cs="Arial"/>
                <w:noProof/>
              </w:rPr>
              <w:t>Verlängerungen</w:t>
            </w:r>
            <w:r w:rsidR="000D3F32">
              <w:rPr>
                <w:noProof/>
                <w:webHidden/>
              </w:rPr>
              <w:tab/>
            </w:r>
            <w:r w:rsidR="000D3F32">
              <w:rPr>
                <w:noProof/>
                <w:webHidden/>
              </w:rPr>
              <w:fldChar w:fldCharType="begin"/>
            </w:r>
            <w:r w:rsidR="000D3F32">
              <w:rPr>
                <w:noProof/>
                <w:webHidden/>
              </w:rPr>
              <w:instrText xml:space="preserve"> PAGEREF _Toc488844459 \h </w:instrText>
            </w:r>
            <w:r w:rsidR="000D3F32">
              <w:rPr>
                <w:noProof/>
                <w:webHidden/>
              </w:rPr>
            </w:r>
            <w:r w:rsidR="000D3F32">
              <w:rPr>
                <w:noProof/>
                <w:webHidden/>
              </w:rPr>
              <w:fldChar w:fldCharType="separate"/>
            </w:r>
            <w:r w:rsidR="004045ED">
              <w:rPr>
                <w:noProof/>
                <w:webHidden/>
              </w:rPr>
              <w:t>4</w:t>
            </w:r>
            <w:r w:rsidR="000D3F32">
              <w:rPr>
                <w:noProof/>
                <w:webHidden/>
              </w:rPr>
              <w:fldChar w:fldCharType="end"/>
            </w:r>
          </w:hyperlink>
        </w:p>
        <w:p w:rsidR="000D3F32" w:rsidRDefault="006E70A5">
          <w:pPr>
            <w:pStyle w:val="Verzeichnis1"/>
            <w:rPr>
              <w:rFonts w:eastAsiaTheme="minorEastAsia"/>
              <w:noProof/>
              <w:lang w:eastAsia="zh-CN"/>
            </w:rPr>
          </w:pPr>
          <w:hyperlink w:anchor="_Toc488844460" w:history="1">
            <w:r w:rsidR="000D3F32" w:rsidRPr="00E71DD2">
              <w:rPr>
                <w:rStyle w:val="Hyperlink"/>
                <w:rFonts w:ascii="Arial" w:hAnsi="Arial" w:cs="Arial"/>
                <w:noProof/>
              </w:rPr>
              <w:t>Beschäftigungsbeginn, Beschäftigungsende und Verabschiedung</w:t>
            </w:r>
            <w:r w:rsidR="000D3F32">
              <w:rPr>
                <w:noProof/>
                <w:webHidden/>
              </w:rPr>
              <w:tab/>
            </w:r>
            <w:r w:rsidR="000D3F32">
              <w:rPr>
                <w:noProof/>
                <w:webHidden/>
              </w:rPr>
              <w:fldChar w:fldCharType="begin"/>
            </w:r>
            <w:r w:rsidR="000D3F32">
              <w:rPr>
                <w:noProof/>
                <w:webHidden/>
              </w:rPr>
              <w:instrText xml:space="preserve"> PAGEREF _Toc488844460 \h </w:instrText>
            </w:r>
            <w:r w:rsidR="000D3F32">
              <w:rPr>
                <w:noProof/>
                <w:webHidden/>
              </w:rPr>
            </w:r>
            <w:r w:rsidR="000D3F32">
              <w:rPr>
                <w:noProof/>
                <w:webHidden/>
              </w:rPr>
              <w:fldChar w:fldCharType="separate"/>
            </w:r>
            <w:r w:rsidR="004045ED">
              <w:rPr>
                <w:noProof/>
                <w:webHidden/>
              </w:rPr>
              <w:t>4</w:t>
            </w:r>
            <w:r w:rsidR="000D3F32">
              <w:rPr>
                <w:noProof/>
                <w:webHidden/>
              </w:rPr>
              <w:fldChar w:fldCharType="end"/>
            </w:r>
          </w:hyperlink>
        </w:p>
        <w:p w:rsidR="000D3F32" w:rsidRDefault="006E70A5">
          <w:pPr>
            <w:pStyle w:val="Verzeichnis1"/>
            <w:rPr>
              <w:rFonts w:eastAsiaTheme="minorEastAsia"/>
              <w:noProof/>
              <w:lang w:eastAsia="zh-CN"/>
            </w:rPr>
          </w:pPr>
          <w:hyperlink w:anchor="_Toc488844461" w:history="1">
            <w:r w:rsidR="000D3F32" w:rsidRPr="00E71DD2">
              <w:rPr>
                <w:rStyle w:val="Hyperlink"/>
                <w:rFonts w:ascii="Arial" w:hAnsi="Arial" w:cs="Arial"/>
                <w:noProof/>
              </w:rPr>
              <w:t>Probezeit</w:t>
            </w:r>
            <w:r w:rsidR="000D3F32">
              <w:rPr>
                <w:noProof/>
                <w:webHidden/>
              </w:rPr>
              <w:tab/>
            </w:r>
            <w:r w:rsidR="000D3F32">
              <w:rPr>
                <w:noProof/>
                <w:webHidden/>
              </w:rPr>
              <w:fldChar w:fldCharType="begin"/>
            </w:r>
            <w:r w:rsidR="000D3F32">
              <w:rPr>
                <w:noProof/>
                <w:webHidden/>
              </w:rPr>
              <w:instrText xml:space="preserve"> PAGEREF _Toc488844461 \h </w:instrText>
            </w:r>
            <w:r w:rsidR="000D3F32">
              <w:rPr>
                <w:noProof/>
                <w:webHidden/>
              </w:rPr>
            </w:r>
            <w:r w:rsidR="000D3F32">
              <w:rPr>
                <w:noProof/>
                <w:webHidden/>
              </w:rPr>
              <w:fldChar w:fldCharType="separate"/>
            </w:r>
            <w:r w:rsidR="004045ED">
              <w:rPr>
                <w:noProof/>
                <w:webHidden/>
              </w:rPr>
              <w:t>4</w:t>
            </w:r>
            <w:r w:rsidR="000D3F32">
              <w:rPr>
                <w:noProof/>
                <w:webHidden/>
              </w:rPr>
              <w:fldChar w:fldCharType="end"/>
            </w:r>
          </w:hyperlink>
        </w:p>
        <w:p w:rsidR="000D3F32" w:rsidRDefault="006E70A5">
          <w:pPr>
            <w:pStyle w:val="Verzeichnis1"/>
            <w:rPr>
              <w:rFonts w:eastAsiaTheme="minorEastAsia"/>
              <w:noProof/>
              <w:lang w:eastAsia="zh-CN"/>
            </w:rPr>
          </w:pPr>
          <w:hyperlink w:anchor="_Toc488844462" w:history="1">
            <w:r w:rsidR="000D3F32" w:rsidRPr="00E71DD2">
              <w:rPr>
                <w:rStyle w:val="Hyperlink"/>
                <w:rFonts w:ascii="Arial" w:hAnsi="Arial" w:cs="Arial"/>
                <w:noProof/>
              </w:rPr>
              <w:t>Umgang mit Teilzeitbeschäftigung</w:t>
            </w:r>
            <w:r w:rsidR="000D3F32">
              <w:rPr>
                <w:noProof/>
                <w:webHidden/>
              </w:rPr>
              <w:tab/>
            </w:r>
            <w:r w:rsidR="000D3F32">
              <w:rPr>
                <w:noProof/>
                <w:webHidden/>
              </w:rPr>
              <w:fldChar w:fldCharType="begin"/>
            </w:r>
            <w:r w:rsidR="000D3F32">
              <w:rPr>
                <w:noProof/>
                <w:webHidden/>
              </w:rPr>
              <w:instrText xml:space="preserve"> PAGEREF _Toc488844462 \h </w:instrText>
            </w:r>
            <w:r w:rsidR="000D3F32">
              <w:rPr>
                <w:noProof/>
                <w:webHidden/>
              </w:rPr>
            </w:r>
            <w:r w:rsidR="000D3F32">
              <w:rPr>
                <w:noProof/>
                <w:webHidden/>
              </w:rPr>
              <w:fldChar w:fldCharType="separate"/>
            </w:r>
            <w:r w:rsidR="004045ED">
              <w:rPr>
                <w:noProof/>
                <w:webHidden/>
              </w:rPr>
              <w:t>5</w:t>
            </w:r>
            <w:r w:rsidR="000D3F32">
              <w:rPr>
                <w:noProof/>
                <w:webHidden/>
              </w:rPr>
              <w:fldChar w:fldCharType="end"/>
            </w:r>
          </w:hyperlink>
        </w:p>
        <w:p w:rsidR="000D3F32" w:rsidRDefault="006E70A5">
          <w:pPr>
            <w:pStyle w:val="Verzeichnis1"/>
            <w:rPr>
              <w:rFonts w:eastAsiaTheme="minorEastAsia"/>
              <w:noProof/>
              <w:lang w:eastAsia="zh-CN"/>
            </w:rPr>
          </w:pPr>
          <w:hyperlink w:anchor="_Toc488844463" w:history="1">
            <w:r w:rsidR="000D3F32" w:rsidRPr="00E71DD2">
              <w:rPr>
                <w:rStyle w:val="Hyperlink"/>
                <w:rFonts w:ascii="Arial" w:hAnsi="Arial" w:cs="Arial"/>
                <w:noProof/>
              </w:rPr>
              <w:t>Wissenstransfer und Weiterbildung</w:t>
            </w:r>
            <w:r w:rsidR="000D3F32">
              <w:rPr>
                <w:noProof/>
                <w:webHidden/>
              </w:rPr>
              <w:tab/>
            </w:r>
            <w:r w:rsidR="000D3F32">
              <w:rPr>
                <w:noProof/>
                <w:webHidden/>
              </w:rPr>
              <w:fldChar w:fldCharType="begin"/>
            </w:r>
            <w:r w:rsidR="000D3F32">
              <w:rPr>
                <w:noProof/>
                <w:webHidden/>
              </w:rPr>
              <w:instrText xml:space="preserve"> PAGEREF _Toc488844463 \h </w:instrText>
            </w:r>
            <w:r w:rsidR="000D3F32">
              <w:rPr>
                <w:noProof/>
                <w:webHidden/>
              </w:rPr>
            </w:r>
            <w:r w:rsidR="000D3F32">
              <w:rPr>
                <w:noProof/>
                <w:webHidden/>
              </w:rPr>
              <w:fldChar w:fldCharType="separate"/>
            </w:r>
            <w:r w:rsidR="004045ED">
              <w:rPr>
                <w:noProof/>
                <w:webHidden/>
              </w:rPr>
              <w:t>5</w:t>
            </w:r>
            <w:r w:rsidR="000D3F32">
              <w:rPr>
                <w:noProof/>
                <w:webHidden/>
              </w:rPr>
              <w:fldChar w:fldCharType="end"/>
            </w:r>
          </w:hyperlink>
        </w:p>
        <w:p w:rsidR="000D3F32" w:rsidRDefault="006E70A5">
          <w:pPr>
            <w:pStyle w:val="Verzeichnis1"/>
            <w:rPr>
              <w:rFonts w:eastAsiaTheme="minorEastAsia"/>
              <w:noProof/>
              <w:lang w:eastAsia="zh-CN"/>
            </w:rPr>
          </w:pPr>
          <w:hyperlink w:anchor="_Toc488844464" w:history="1">
            <w:r w:rsidR="000D3F32" w:rsidRPr="00E71DD2">
              <w:rPr>
                <w:rStyle w:val="Hyperlink"/>
                <w:rFonts w:ascii="Arial" w:hAnsi="Arial" w:cs="Arial"/>
                <w:noProof/>
              </w:rPr>
              <w:t>Personalplanung</w:t>
            </w:r>
            <w:r w:rsidR="000D3F32">
              <w:rPr>
                <w:noProof/>
                <w:webHidden/>
              </w:rPr>
              <w:tab/>
            </w:r>
            <w:r w:rsidR="000D3F32">
              <w:rPr>
                <w:noProof/>
                <w:webHidden/>
              </w:rPr>
              <w:fldChar w:fldCharType="begin"/>
            </w:r>
            <w:r w:rsidR="000D3F32">
              <w:rPr>
                <w:noProof/>
                <w:webHidden/>
              </w:rPr>
              <w:instrText xml:space="preserve"> PAGEREF _Toc488844464 \h </w:instrText>
            </w:r>
            <w:r w:rsidR="000D3F32">
              <w:rPr>
                <w:noProof/>
                <w:webHidden/>
              </w:rPr>
            </w:r>
            <w:r w:rsidR="000D3F32">
              <w:rPr>
                <w:noProof/>
                <w:webHidden/>
              </w:rPr>
              <w:fldChar w:fldCharType="separate"/>
            </w:r>
            <w:r w:rsidR="004045ED">
              <w:rPr>
                <w:noProof/>
                <w:webHidden/>
              </w:rPr>
              <w:t>6</w:t>
            </w:r>
            <w:r w:rsidR="000D3F32">
              <w:rPr>
                <w:noProof/>
                <w:webHidden/>
              </w:rPr>
              <w:fldChar w:fldCharType="end"/>
            </w:r>
          </w:hyperlink>
        </w:p>
        <w:p w:rsidR="000D3F32" w:rsidRDefault="006E70A5">
          <w:pPr>
            <w:pStyle w:val="Verzeichnis1"/>
            <w:rPr>
              <w:rFonts w:eastAsiaTheme="minorEastAsia"/>
              <w:noProof/>
              <w:lang w:eastAsia="zh-CN"/>
            </w:rPr>
          </w:pPr>
          <w:hyperlink w:anchor="_Toc488844465" w:history="1">
            <w:r w:rsidR="000D3F32" w:rsidRPr="00E71DD2">
              <w:rPr>
                <w:rStyle w:val="Hyperlink"/>
                <w:rFonts w:ascii="Arial" w:hAnsi="Arial" w:cs="Arial"/>
                <w:noProof/>
              </w:rPr>
              <w:t>Personalentwicklung</w:t>
            </w:r>
            <w:r w:rsidR="000D3F32">
              <w:rPr>
                <w:noProof/>
                <w:webHidden/>
              </w:rPr>
              <w:tab/>
            </w:r>
            <w:r w:rsidR="000D3F32">
              <w:rPr>
                <w:noProof/>
                <w:webHidden/>
              </w:rPr>
              <w:fldChar w:fldCharType="begin"/>
            </w:r>
            <w:r w:rsidR="000D3F32">
              <w:rPr>
                <w:noProof/>
                <w:webHidden/>
              </w:rPr>
              <w:instrText xml:space="preserve"> PAGEREF _Toc488844465 \h </w:instrText>
            </w:r>
            <w:r w:rsidR="000D3F32">
              <w:rPr>
                <w:noProof/>
                <w:webHidden/>
              </w:rPr>
            </w:r>
            <w:r w:rsidR="000D3F32">
              <w:rPr>
                <w:noProof/>
                <w:webHidden/>
              </w:rPr>
              <w:fldChar w:fldCharType="separate"/>
            </w:r>
            <w:r w:rsidR="004045ED">
              <w:rPr>
                <w:noProof/>
                <w:webHidden/>
              </w:rPr>
              <w:t>6</w:t>
            </w:r>
            <w:r w:rsidR="000D3F32">
              <w:rPr>
                <w:noProof/>
                <w:webHidden/>
              </w:rPr>
              <w:fldChar w:fldCharType="end"/>
            </w:r>
          </w:hyperlink>
        </w:p>
        <w:p w:rsidR="000D3F32" w:rsidRDefault="006E70A5">
          <w:pPr>
            <w:pStyle w:val="Verzeichnis1"/>
            <w:rPr>
              <w:rFonts w:eastAsiaTheme="minorEastAsia"/>
              <w:noProof/>
              <w:lang w:eastAsia="zh-CN"/>
            </w:rPr>
          </w:pPr>
          <w:hyperlink w:anchor="_Toc488844466" w:history="1">
            <w:r w:rsidR="000D3F32" w:rsidRPr="00E71DD2">
              <w:rPr>
                <w:rStyle w:val="Hyperlink"/>
                <w:rFonts w:ascii="Arial" w:hAnsi="Arial" w:cs="Arial"/>
                <w:noProof/>
              </w:rPr>
              <w:t>Wechsel zwischen den Hochschulen und Wiederbeschäftigung nach Unterbrechung</w:t>
            </w:r>
            <w:r w:rsidR="000D3F32">
              <w:rPr>
                <w:noProof/>
                <w:webHidden/>
              </w:rPr>
              <w:tab/>
            </w:r>
            <w:r w:rsidR="000D3F32">
              <w:rPr>
                <w:noProof/>
                <w:webHidden/>
              </w:rPr>
              <w:fldChar w:fldCharType="begin"/>
            </w:r>
            <w:r w:rsidR="000D3F32">
              <w:rPr>
                <w:noProof/>
                <w:webHidden/>
              </w:rPr>
              <w:instrText xml:space="preserve"> PAGEREF _Toc488844466 \h </w:instrText>
            </w:r>
            <w:r w:rsidR="000D3F32">
              <w:rPr>
                <w:noProof/>
                <w:webHidden/>
              </w:rPr>
            </w:r>
            <w:r w:rsidR="000D3F32">
              <w:rPr>
                <w:noProof/>
                <w:webHidden/>
              </w:rPr>
              <w:fldChar w:fldCharType="separate"/>
            </w:r>
            <w:r w:rsidR="004045ED">
              <w:rPr>
                <w:noProof/>
                <w:webHidden/>
              </w:rPr>
              <w:t>7</w:t>
            </w:r>
            <w:r w:rsidR="000D3F32">
              <w:rPr>
                <w:noProof/>
                <w:webHidden/>
              </w:rPr>
              <w:fldChar w:fldCharType="end"/>
            </w:r>
          </w:hyperlink>
        </w:p>
        <w:p w:rsidR="000D3F32" w:rsidRDefault="006E70A5">
          <w:pPr>
            <w:pStyle w:val="Verzeichnis1"/>
            <w:rPr>
              <w:rFonts w:eastAsiaTheme="minorEastAsia"/>
              <w:noProof/>
              <w:lang w:eastAsia="zh-CN"/>
            </w:rPr>
          </w:pPr>
          <w:hyperlink w:anchor="_Toc488844467" w:history="1">
            <w:r w:rsidR="000D3F32" w:rsidRPr="00E71DD2">
              <w:rPr>
                <w:rStyle w:val="Hyperlink"/>
                <w:rFonts w:ascii="Arial" w:hAnsi="Arial" w:cs="Arial"/>
                <w:noProof/>
              </w:rPr>
              <w:t>Führungskultur</w:t>
            </w:r>
            <w:r w:rsidR="000D3F32">
              <w:rPr>
                <w:noProof/>
                <w:webHidden/>
              </w:rPr>
              <w:tab/>
            </w:r>
            <w:r w:rsidR="000D3F32">
              <w:rPr>
                <w:noProof/>
                <w:webHidden/>
              </w:rPr>
              <w:fldChar w:fldCharType="begin"/>
            </w:r>
            <w:r w:rsidR="000D3F32">
              <w:rPr>
                <w:noProof/>
                <w:webHidden/>
              </w:rPr>
              <w:instrText xml:space="preserve"> PAGEREF _Toc488844467 \h </w:instrText>
            </w:r>
            <w:r w:rsidR="000D3F32">
              <w:rPr>
                <w:noProof/>
                <w:webHidden/>
              </w:rPr>
            </w:r>
            <w:r w:rsidR="000D3F32">
              <w:rPr>
                <w:noProof/>
                <w:webHidden/>
              </w:rPr>
              <w:fldChar w:fldCharType="separate"/>
            </w:r>
            <w:r w:rsidR="004045ED">
              <w:rPr>
                <w:noProof/>
                <w:webHidden/>
              </w:rPr>
              <w:t>7</w:t>
            </w:r>
            <w:r w:rsidR="000D3F32">
              <w:rPr>
                <w:noProof/>
                <w:webHidden/>
              </w:rPr>
              <w:fldChar w:fldCharType="end"/>
            </w:r>
          </w:hyperlink>
        </w:p>
        <w:p w:rsidR="000D3F32" w:rsidRDefault="006E70A5">
          <w:pPr>
            <w:pStyle w:val="Verzeichnis1"/>
            <w:rPr>
              <w:rFonts w:eastAsiaTheme="minorEastAsia"/>
              <w:noProof/>
              <w:lang w:eastAsia="zh-CN"/>
            </w:rPr>
          </w:pPr>
          <w:hyperlink w:anchor="_Toc488844468" w:history="1">
            <w:r w:rsidR="000D3F32" w:rsidRPr="00E71DD2">
              <w:rPr>
                <w:rStyle w:val="Hyperlink"/>
                <w:rFonts w:ascii="Arial" w:hAnsi="Arial" w:cs="Arial"/>
                <w:noProof/>
              </w:rPr>
              <w:t>Gesundheitsmanagement</w:t>
            </w:r>
            <w:r w:rsidR="000D3F32">
              <w:rPr>
                <w:noProof/>
                <w:webHidden/>
              </w:rPr>
              <w:tab/>
            </w:r>
            <w:r w:rsidR="000D3F32">
              <w:rPr>
                <w:noProof/>
                <w:webHidden/>
              </w:rPr>
              <w:fldChar w:fldCharType="begin"/>
            </w:r>
            <w:r w:rsidR="000D3F32">
              <w:rPr>
                <w:noProof/>
                <w:webHidden/>
              </w:rPr>
              <w:instrText xml:space="preserve"> PAGEREF _Toc488844468 \h </w:instrText>
            </w:r>
            <w:r w:rsidR="000D3F32">
              <w:rPr>
                <w:noProof/>
                <w:webHidden/>
              </w:rPr>
            </w:r>
            <w:r w:rsidR="000D3F32">
              <w:rPr>
                <w:noProof/>
                <w:webHidden/>
              </w:rPr>
              <w:fldChar w:fldCharType="separate"/>
            </w:r>
            <w:r w:rsidR="004045ED">
              <w:rPr>
                <w:noProof/>
                <w:webHidden/>
              </w:rPr>
              <w:t>7</w:t>
            </w:r>
            <w:r w:rsidR="000D3F32">
              <w:rPr>
                <w:noProof/>
                <w:webHidden/>
              </w:rPr>
              <w:fldChar w:fldCharType="end"/>
            </w:r>
          </w:hyperlink>
        </w:p>
        <w:p w:rsidR="000D3F32" w:rsidRDefault="006E70A5">
          <w:pPr>
            <w:pStyle w:val="Verzeichnis1"/>
            <w:rPr>
              <w:rFonts w:eastAsiaTheme="minorEastAsia"/>
              <w:noProof/>
              <w:lang w:eastAsia="zh-CN"/>
            </w:rPr>
          </w:pPr>
          <w:hyperlink w:anchor="_Toc488844469" w:history="1">
            <w:r w:rsidR="000D3F32" w:rsidRPr="00E71DD2">
              <w:rPr>
                <w:rStyle w:val="Hyperlink"/>
                <w:rFonts w:ascii="Arial" w:hAnsi="Arial" w:cs="Arial"/>
                <w:noProof/>
              </w:rPr>
              <w:t>Familienfreundlichkeit und Pflege von Angehörigen</w:t>
            </w:r>
            <w:r w:rsidR="000D3F32">
              <w:rPr>
                <w:noProof/>
                <w:webHidden/>
              </w:rPr>
              <w:tab/>
            </w:r>
            <w:r w:rsidR="000D3F32">
              <w:rPr>
                <w:noProof/>
                <w:webHidden/>
              </w:rPr>
              <w:fldChar w:fldCharType="begin"/>
            </w:r>
            <w:r w:rsidR="000D3F32">
              <w:rPr>
                <w:noProof/>
                <w:webHidden/>
              </w:rPr>
              <w:instrText xml:space="preserve"> PAGEREF _Toc488844469 \h </w:instrText>
            </w:r>
            <w:r w:rsidR="000D3F32">
              <w:rPr>
                <w:noProof/>
                <w:webHidden/>
              </w:rPr>
            </w:r>
            <w:r w:rsidR="000D3F32">
              <w:rPr>
                <w:noProof/>
                <w:webHidden/>
              </w:rPr>
              <w:fldChar w:fldCharType="separate"/>
            </w:r>
            <w:r w:rsidR="004045ED">
              <w:rPr>
                <w:noProof/>
                <w:webHidden/>
              </w:rPr>
              <w:t>7</w:t>
            </w:r>
            <w:r w:rsidR="000D3F32">
              <w:rPr>
                <w:noProof/>
                <w:webHidden/>
              </w:rPr>
              <w:fldChar w:fldCharType="end"/>
            </w:r>
          </w:hyperlink>
        </w:p>
        <w:p w:rsidR="000D3F32" w:rsidRDefault="006E70A5">
          <w:pPr>
            <w:pStyle w:val="Verzeichnis1"/>
            <w:rPr>
              <w:rFonts w:eastAsiaTheme="minorEastAsia"/>
              <w:noProof/>
              <w:lang w:eastAsia="zh-CN"/>
            </w:rPr>
          </w:pPr>
          <w:hyperlink w:anchor="_Toc488844470" w:history="1">
            <w:r w:rsidR="000D3F32" w:rsidRPr="00E71DD2">
              <w:rPr>
                <w:rStyle w:val="Hyperlink"/>
                <w:rFonts w:ascii="Arial" w:hAnsi="Arial" w:cs="Arial"/>
                <w:noProof/>
              </w:rPr>
              <w:t>Ehrenamtliches Engagement</w:t>
            </w:r>
            <w:r w:rsidR="000D3F32">
              <w:rPr>
                <w:noProof/>
                <w:webHidden/>
              </w:rPr>
              <w:tab/>
            </w:r>
            <w:r w:rsidR="000D3F32">
              <w:rPr>
                <w:noProof/>
                <w:webHidden/>
              </w:rPr>
              <w:fldChar w:fldCharType="begin"/>
            </w:r>
            <w:r w:rsidR="000D3F32">
              <w:rPr>
                <w:noProof/>
                <w:webHidden/>
              </w:rPr>
              <w:instrText xml:space="preserve"> PAGEREF _Toc488844470 \h </w:instrText>
            </w:r>
            <w:r w:rsidR="000D3F32">
              <w:rPr>
                <w:noProof/>
                <w:webHidden/>
              </w:rPr>
            </w:r>
            <w:r w:rsidR="000D3F32">
              <w:rPr>
                <w:noProof/>
                <w:webHidden/>
              </w:rPr>
              <w:fldChar w:fldCharType="separate"/>
            </w:r>
            <w:r w:rsidR="004045ED">
              <w:rPr>
                <w:noProof/>
                <w:webHidden/>
              </w:rPr>
              <w:t>8</w:t>
            </w:r>
            <w:r w:rsidR="000D3F32">
              <w:rPr>
                <w:noProof/>
                <w:webHidden/>
              </w:rPr>
              <w:fldChar w:fldCharType="end"/>
            </w:r>
          </w:hyperlink>
        </w:p>
        <w:p w:rsidR="000D3F32" w:rsidRDefault="006E70A5">
          <w:pPr>
            <w:pStyle w:val="Verzeichnis1"/>
            <w:rPr>
              <w:rFonts w:eastAsiaTheme="minorEastAsia"/>
              <w:noProof/>
              <w:lang w:eastAsia="zh-CN"/>
            </w:rPr>
          </w:pPr>
          <w:hyperlink w:anchor="_Toc488844471" w:history="1">
            <w:r w:rsidR="000D3F32" w:rsidRPr="00E71DD2">
              <w:rPr>
                <w:rStyle w:val="Hyperlink"/>
                <w:rFonts w:ascii="Arial" w:hAnsi="Arial" w:cs="Arial"/>
                <w:noProof/>
              </w:rPr>
              <w:t>Teil 2: Besonderer Teil zu einzelnen Beschäftigungsverhältnissen</w:t>
            </w:r>
            <w:r w:rsidR="000D3F32">
              <w:rPr>
                <w:noProof/>
                <w:webHidden/>
              </w:rPr>
              <w:tab/>
            </w:r>
            <w:r w:rsidR="000D3F32">
              <w:rPr>
                <w:noProof/>
                <w:webHidden/>
              </w:rPr>
              <w:fldChar w:fldCharType="begin"/>
            </w:r>
            <w:r w:rsidR="000D3F32">
              <w:rPr>
                <w:noProof/>
                <w:webHidden/>
              </w:rPr>
              <w:instrText xml:space="preserve"> PAGEREF _Toc488844471 \h </w:instrText>
            </w:r>
            <w:r w:rsidR="000D3F32">
              <w:rPr>
                <w:noProof/>
                <w:webHidden/>
              </w:rPr>
            </w:r>
            <w:r w:rsidR="000D3F32">
              <w:rPr>
                <w:noProof/>
                <w:webHidden/>
              </w:rPr>
              <w:fldChar w:fldCharType="separate"/>
            </w:r>
            <w:r w:rsidR="004045ED">
              <w:rPr>
                <w:noProof/>
                <w:webHidden/>
              </w:rPr>
              <w:t>8</w:t>
            </w:r>
            <w:r w:rsidR="000D3F32">
              <w:rPr>
                <w:noProof/>
                <w:webHidden/>
              </w:rPr>
              <w:fldChar w:fldCharType="end"/>
            </w:r>
          </w:hyperlink>
        </w:p>
        <w:p w:rsidR="000D3F32" w:rsidRDefault="006E70A5">
          <w:pPr>
            <w:pStyle w:val="Verzeichnis1"/>
            <w:rPr>
              <w:rFonts w:eastAsiaTheme="minorEastAsia"/>
              <w:noProof/>
              <w:lang w:eastAsia="zh-CN"/>
            </w:rPr>
          </w:pPr>
          <w:hyperlink w:anchor="_Toc488844472" w:history="1">
            <w:r w:rsidR="000D3F32" w:rsidRPr="00E71DD2">
              <w:rPr>
                <w:rStyle w:val="Hyperlink"/>
                <w:rFonts w:ascii="Arial" w:hAnsi="Arial" w:cs="Arial"/>
                <w:noProof/>
              </w:rPr>
              <w:t>Auszubildende und Ausbildung</w:t>
            </w:r>
            <w:r w:rsidR="000D3F32">
              <w:rPr>
                <w:noProof/>
                <w:webHidden/>
              </w:rPr>
              <w:tab/>
            </w:r>
            <w:r w:rsidR="000D3F32">
              <w:rPr>
                <w:noProof/>
                <w:webHidden/>
              </w:rPr>
              <w:fldChar w:fldCharType="begin"/>
            </w:r>
            <w:r w:rsidR="000D3F32">
              <w:rPr>
                <w:noProof/>
                <w:webHidden/>
              </w:rPr>
              <w:instrText xml:space="preserve"> PAGEREF _Toc488844472 \h </w:instrText>
            </w:r>
            <w:r w:rsidR="000D3F32">
              <w:rPr>
                <w:noProof/>
                <w:webHidden/>
              </w:rPr>
            </w:r>
            <w:r w:rsidR="000D3F32">
              <w:rPr>
                <w:noProof/>
                <w:webHidden/>
              </w:rPr>
              <w:fldChar w:fldCharType="separate"/>
            </w:r>
            <w:r w:rsidR="004045ED">
              <w:rPr>
                <w:noProof/>
                <w:webHidden/>
              </w:rPr>
              <w:t>8</w:t>
            </w:r>
            <w:r w:rsidR="000D3F32">
              <w:rPr>
                <w:noProof/>
                <w:webHidden/>
              </w:rPr>
              <w:fldChar w:fldCharType="end"/>
            </w:r>
          </w:hyperlink>
        </w:p>
        <w:p w:rsidR="000D3F32" w:rsidRDefault="006E70A5">
          <w:pPr>
            <w:pStyle w:val="Verzeichnis1"/>
            <w:rPr>
              <w:rFonts w:eastAsiaTheme="minorEastAsia"/>
              <w:noProof/>
              <w:lang w:eastAsia="zh-CN"/>
            </w:rPr>
          </w:pPr>
          <w:hyperlink w:anchor="_Toc488844473" w:history="1">
            <w:r w:rsidR="000D3F32" w:rsidRPr="00E71DD2">
              <w:rPr>
                <w:rStyle w:val="Hyperlink"/>
                <w:rFonts w:ascii="Arial" w:hAnsi="Arial" w:cs="Arial"/>
                <w:noProof/>
              </w:rPr>
              <w:t>Studentische Hilfskräfte</w:t>
            </w:r>
            <w:r w:rsidR="000D3F32">
              <w:rPr>
                <w:noProof/>
                <w:webHidden/>
              </w:rPr>
              <w:tab/>
            </w:r>
            <w:r w:rsidR="000D3F32">
              <w:rPr>
                <w:noProof/>
                <w:webHidden/>
              </w:rPr>
              <w:fldChar w:fldCharType="begin"/>
            </w:r>
            <w:r w:rsidR="000D3F32">
              <w:rPr>
                <w:noProof/>
                <w:webHidden/>
              </w:rPr>
              <w:instrText xml:space="preserve"> PAGEREF _Toc488844473 \h </w:instrText>
            </w:r>
            <w:r w:rsidR="000D3F32">
              <w:rPr>
                <w:noProof/>
                <w:webHidden/>
              </w:rPr>
            </w:r>
            <w:r w:rsidR="000D3F32">
              <w:rPr>
                <w:noProof/>
                <w:webHidden/>
              </w:rPr>
              <w:fldChar w:fldCharType="separate"/>
            </w:r>
            <w:r w:rsidR="004045ED">
              <w:rPr>
                <w:noProof/>
                <w:webHidden/>
              </w:rPr>
              <w:t>8</w:t>
            </w:r>
            <w:r w:rsidR="000D3F32">
              <w:rPr>
                <w:noProof/>
                <w:webHidden/>
              </w:rPr>
              <w:fldChar w:fldCharType="end"/>
            </w:r>
          </w:hyperlink>
        </w:p>
        <w:p w:rsidR="000D3F32" w:rsidRDefault="006E70A5">
          <w:pPr>
            <w:pStyle w:val="Verzeichnis1"/>
            <w:rPr>
              <w:rFonts w:eastAsiaTheme="minorEastAsia"/>
              <w:noProof/>
              <w:lang w:eastAsia="zh-CN"/>
            </w:rPr>
          </w:pPr>
          <w:hyperlink w:anchor="_Toc488844474" w:history="1">
            <w:r w:rsidR="000D3F32" w:rsidRPr="00E71DD2">
              <w:rPr>
                <w:rStyle w:val="Hyperlink"/>
                <w:rFonts w:ascii="Arial" w:hAnsi="Arial" w:cs="Arial"/>
                <w:noProof/>
              </w:rPr>
              <w:t>Wissenschaftliche Hilfskräfte</w:t>
            </w:r>
            <w:r w:rsidR="000D3F32">
              <w:rPr>
                <w:noProof/>
                <w:webHidden/>
              </w:rPr>
              <w:tab/>
            </w:r>
            <w:r w:rsidR="000D3F32">
              <w:rPr>
                <w:noProof/>
                <w:webHidden/>
              </w:rPr>
              <w:fldChar w:fldCharType="begin"/>
            </w:r>
            <w:r w:rsidR="000D3F32">
              <w:rPr>
                <w:noProof/>
                <w:webHidden/>
              </w:rPr>
              <w:instrText xml:space="preserve"> PAGEREF _Toc488844474 \h </w:instrText>
            </w:r>
            <w:r w:rsidR="000D3F32">
              <w:rPr>
                <w:noProof/>
                <w:webHidden/>
              </w:rPr>
            </w:r>
            <w:r w:rsidR="000D3F32">
              <w:rPr>
                <w:noProof/>
                <w:webHidden/>
              </w:rPr>
              <w:fldChar w:fldCharType="separate"/>
            </w:r>
            <w:r w:rsidR="004045ED">
              <w:rPr>
                <w:noProof/>
                <w:webHidden/>
              </w:rPr>
              <w:t>9</w:t>
            </w:r>
            <w:r w:rsidR="000D3F32">
              <w:rPr>
                <w:noProof/>
                <w:webHidden/>
              </w:rPr>
              <w:fldChar w:fldCharType="end"/>
            </w:r>
          </w:hyperlink>
        </w:p>
        <w:p w:rsidR="000D3F32" w:rsidRDefault="006E70A5">
          <w:pPr>
            <w:pStyle w:val="Verzeichnis1"/>
            <w:rPr>
              <w:rFonts w:eastAsiaTheme="minorEastAsia"/>
              <w:noProof/>
              <w:lang w:eastAsia="zh-CN"/>
            </w:rPr>
          </w:pPr>
          <w:hyperlink w:anchor="_Toc488844475" w:history="1">
            <w:r w:rsidR="000D3F32" w:rsidRPr="00E71DD2">
              <w:rPr>
                <w:rStyle w:val="Hyperlink"/>
                <w:rFonts w:ascii="Arial" w:hAnsi="Arial" w:cs="Arial"/>
                <w:noProof/>
              </w:rPr>
              <w:t>Promovierende am Promotionskolleg</w:t>
            </w:r>
            <w:r w:rsidR="000D3F32">
              <w:rPr>
                <w:noProof/>
                <w:webHidden/>
              </w:rPr>
              <w:tab/>
            </w:r>
            <w:r w:rsidR="000D3F32">
              <w:rPr>
                <w:noProof/>
                <w:webHidden/>
              </w:rPr>
              <w:fldChar w:fldCharType="begin"/>
            </w:r>
            <w:r w:rsidR="000D3F32">
              <w:rPr>
                <w:noProof/>
                <w:webHidden/>
              </w:rPr>
              <w:instrText xml:space="preserve"> PAGEREF _Toc488844475 \h </w:instrText>
            </w:r>
            <w:r w:rsidR="000D3F32">
              <w:rPr>
                <w:noProof/>
                <w:webHidden/>
              </w:rPr>
            </w:r>
            <w:r w:rsidR="000D3F32">
              <w:rPr>
                <w:noProof/>
                <w:webHidden/>
              </w:rPr>
              <w:fldChar w:fldCharType="separate"/>
            </w:r>
            <w:r w:rsidR="004045ED">
              <w:rPr>
                <w:noProof/>
                <w:webHidden/>
              </w:rPr>
              <w:t>9</w:t>
            </w:r>
            <w:r w:rsidR="000D3F32">
              <w:rPr>
                <w:noProof/>
                <w:webHidden/>
              </w:rPr>
              <w:fldChar w:fldCharType="end"/>
            </w:r>
          </w:hyperlink>
        </w:p>
        <w:p w:rsidR="000D3F32" w:rsidRDefault="006E70A5">
          <w:pPr>
            <w:pStyle w:val="Verzeichnis1"/>
            <w:rPr>
              <w:rFonts w:eastAsiaTheme="minorEastAsia"/>
              <w:noProof/>
              <w:lang w:eastAsia="zh-CN"/>
            </w:rPr>
          </w:pPr>
          <w:hyperlink w:anchor="_Toc488844476" w:history="1">
            <w:r w:rsidR="000D3F32" w:rsidRPr="00E71DD2">
              <w:rPr>
                <w:rStyle w:val="Hyperlink"/>
                <w:rFonts w:ascii="Arial" w:hAnsi="Arial" w:cs="Arial"/>
                <w:noProof/>
              </w:rPr>
              <w:t>Lehrkräfte für besondere Aufgaben (LfbA)</w:t>
            </w:r>
            <w:r w:rsidR="000D3F32">
              <w:rPr>
                <w:noProof/>
                <w:webHidden/>
              </w:rPr>
              <w:tab/>
            </w:r>
            <w:r w:rsidR="000D3F32">
              <w:rPr>
                <w:noProof/>
                <w:webHidden/>
              </w:rPr>
              <w:fldChar w:fldCharType="begin"/>
            </w:r>
            <w:r w:rsidR="000D3F32">
              <w:rPr>
                <w:noProof/>
                <w:webHidden/>
              </w:rPr>
              <w:instrText xml:space="preserve"> PAGEREF _Toc488844476 \h </w:instrText>
            </w:r>
            <w:r w:rsidR="000D3F32">
              <w:rPr>
                <w:noProof/>
                <w:webHidden/>
              </w:rPr>
            </w:r>
            <w:r w:rsidR="000D3F32">
              <w:rPr>
                <w:noProof/>
                <w:webHidden/>
              </w:rPr>
              <w:fldChar w:fldCharType="separate"/>
            </w:r>
            <w:r w:rsidR="004045ED">
              <w:rPr>
                <w:noProof/>
                <w:webHidden/>
              </w:rPr>
              <w:t>10</w:t>
            </w:r>
            <w:r w:rsidR="000D3F32">
              <w:rPr>
                <w:noProof/>
                <w:webHidden/>
              </w:rPr>
              <w:fldChar w:fldCharType="end"/>
            </w:r>
          </w:hyperlink>
        </w:p>
        <w:p w:rsidR="000D3F32" w:rsidRDefault="006E70A5">
          <w:pPr>
            <w:pStyle w:val="Verzeichnis1"/>
            <w:rPr>
              <w:rFonts w:eastAsiaTheme="minorEastAsia"/>
              <w:noProof/>
              <w:lang w:eastAsia="zh-CN"/>
            </w:rPr>
          </w:pPr>
          <w:hyperlink w:anchor="_Toc488844477" w:history="1">
            <w:r w:rsidR="000D3F32" w:rsidRPr="00E71DD2">
              <w:rPr>
                <w:rStyle w:val="Hyperlink"/>
                <w:rFonts w:ascii="Arial" w:hAnsi="Arial" w:cs="Arial"/>
                <w:noProof/>
              </w:rPr>
              <w:t>Lehrbeauftragte</w:t>
            </w:r>
            <w:r w:rsidR="000D3F32">
              <w:rPr>
                <w:noProof/>
                <w:webHidden/>
              </w:rPr>
              <w:tab/>
            </w:r>
            <w:r w:rsidR="000D3F32">
              <w:rPr>
                <w:noProof/>
                <w:webHidden/>
              </w:rPr>
              <w:fldChar w:fldCharType="begin"/>
            </w:r>
            <w:r w:rsidR="000D3F32">
              <w:rPr>
                <w:noProof/>
                <w:webHidden/>
              </w:rPr>
              <w:instrText xml:space="preserve"> PAGEREF _Toc488844477 \h </w:instrText>
            </w:r>
            <w:r w:rsidR="000D3F32">
              <w:rPr>
                <w:noProof/>
                <w:webHidden/>
              </w:rPr>
            </w:r>
            <w:r w:rsidR="000D3F32">
              <w:rPr>
                <w:noProof/>
                <w:webHidden/>
              </w:rPr>
              <w:fldChar w:fldCharType="separate"/>
            </w:r>
            <w:r w:rsidR="004045ED">
              <w:rPr>
                <w:noProof/>
                <w:webHidden/>
              </w:rPr>
              <w:t>10</w:t>
            </w:r>
            <w:r w:rsidR="000D3F32">
              <w:rPr>
                <w:noProof/>
                <w:webHidden/>
              </w:rPr>
              <w:fldChar w:fldCharType="end"/>
            </w:r>
          </w:hyperlink>
        </w:p>
        <w:p w:rsidR="000D3F32" w:rsidRDefault="006E70A5">
          <w:pPr>
            <w:pStyle w:val="Verzeichnis1"/>
            <w:rPr>
              <w:rFonts w:eastAsiaTheme="minorEastAsia"/>
              <w:noProof/>
              <w:lang w:eastAsia="zh-CN"/>
            </w:rPr>
          </w:pPr>
          <w:hyperlink w:anchor="_Toc488844478" w:history="1">
            <w:r w:rsidR="000D3F32" w:rsidRPr="00E71DD2">
              <w:rPr>
                <w:rStyle w:val="Hyperlink"/>
                <w:rFonts w:ascii="Arial" w:hAnsi="Arial" w:cs="Arial"/>
                <w:noProof/>
              </w:rPr>
              <w:t>Weitere Beschäftigte auf dem Campus</w:t>
            </w:r>
            <w:r w:rsidR="000D3F32">
              <w:rPr>
                <w:noProof/>
                <w:webHidden/>
              </w:rPr>
              <w:tab/>
            </w:r>
            <w:r w:rsidR="000D3F32">
              <w:rPr>
                <w:noProof/>
                <w:webHidden/>
              </w:rPr>
              <w:fldChar w:fldCharType="begin"/>
            </w:r>
            <w:r w:rsidR="000D3F32">
              <w:rPr>
                <w:noProof/>
                <w:webHidden/>
              </w:rPr>
              <w:instrText xml:space="preserve"> PAGEREF _Toc488844478 \h </w:instrText>
            </w:r>
            <w:r w:rsidR="000D3F32">
              <w:rPr>
                <w:noProof/>
                <w:webHidden/>
              </w:rPr>
            </w:r>
            <w:r w:rsidR="000D3F32">
              <w:rPr>
                <w:noProof/>
                <w:webHidden/>
              </w:rPr>
              <w:fldChar w:fldCharType="separate"/>
            </w:r>
            <w:r w:rsidR="004045ED">
              <w:rPr>
                <w:noProof/>
                <w:webHidden/>
              </w:rPr>
              <w:t>10</w:t>
            </w:r>
            <w:r w:rsidR="000D3F32">
              <w:rPr>
                <w:noProof/>
                <w:webHidden/>
              </w:rPr>
              <w:fldChar w:fldCharType="end"/>
            </w:r>
          </w:hyperlink>
        </w:p>
        <w:p w:rsidR="000D3F32" w:rsidRDefault="006E70A5">
          <w:pPr>
            <w:pStyle w:val="Verzeichnis1"/>
            <w:rPr>
              <w:rFonts w:eastAsiaTheme="minorEastAsia"/>
              <w:noProof/>
              <w:lang w:eastAsia="zh-CN"/>
            </w:rPr>
          </w:pPr>
          <w:hyperlink w:anchor="_Toc488844479" w:history="1">
            <w:r w:rsidR="000D3F32" w:rsidRPr="00E71DD2">
              <w:rPr>
                <w:rStyle w:val="Hyperlink"/>
                <w:rFonts w:ascii="Arial" w:hAnsi="Arial" w:cs="Arial"/>
                <w:noProof/>
              </w:rPr>
              <w:t>Geringfügig Beschäftigte</w:t>
            </w:r>
            <w:r w:rsidR="000D3F32">
              <w:rPr>
                <w:noProof/>
                <w:webHidden/>
              </w:rPr>
              <w:tab/>
            </w:r>
            <w:r w:rsidR="000D3F32">
              <w:rPr>
                <w:noProof/>
                <w:webHidden/>
              </w:rPr>
              <w:fldChar w:fldCharType="begin"/>
            </w:r>
            <w:r w:rsidR="000D3F32">
              <w:rPr>
                <w:noProof/>
                <w:webHidden/>
              </w:rPr>
              <w:instrText xml:space="preserve"> PAGEREF _Toc488844479 \h </w:instrText>
            </w:r>
            <w:r w:rsidR="000D3F32">
              <w:rPr>
                <w:noProof/>
                <w:webHidden/>
              </w:rPr>
            </w:r>
            <w:r w:rsidR="000D3F32">
              <w:rPr>
                <w:noProof/>
                <w:webHidden/>
              </w:rPr>
              <w:fldChar w:fldCharType="separate"/>
            </w:r>
            <w:r w:rsidR="004045ED">
              <w:rPr>
                <w:noProof/>
                <w:webHidden/>
              </w:rPr>
              <w:t>10</w:t>
            </w:r>
            <w:r w:rsidR="000D3F32">
              <w:rPr>
                <w:noProof/>
                <w:webHidden/>
              </w:rPr>
              <w:fldChar w:fldCharType="end"/>
            </w:r>
          </w:hyperlink>
        </w:p>
        <w:p w:rsidR="000D3F32" w:rsidRDefault="006E70A5">
          <w:pPr>
            <w:pStyle w:val="Verzeichnis1"/>
            <w:rPr>
              <w:rFonts w:eastAsiaTheme="minorEastAsia"/>
              <w:noProof/>
              <w:lang w:eastAsia="zh-CN"/>
            </w:rPr>
          </w:pPr>
          <w:hyperlink w:anchor="_Toc488844480" w:history="1">
            <w:r w:rsidR="000D3F32" w:rsidRPr="00E71DD2">
              <w:rPr>
                <w:rStyle w:val="Hyperlink"/>
                <w:rFonts w:ascii="Arial" w:hAnsi="Arial" w:cs="Arial"/>
                <w:noProof/>
              </w:rPr>
              <w:t>Teil 3: Verfahrenshinweise</w:t>
            </w:r>
            <w:r w:rsidR="000D3F32">
              <w:rPr>
                <w:noProof/>
                <w:webHidden/>
              </w:rPr>
              <w:tab/>
            </w:r>
            <w:r w:rsidR="000D3F32">
              <w:rPr>
                <w:noProof/>
                <w:webHidden/>
              </w:rPr>
              <w:fldChar w:fldCharType="begin"/>
            </w:r>
            <w:r w:rsidR="000D3F32">
              <w:rPr>
                <w:noProof/>
                <w:webHidden/>
              </w:rPr>
              <w:instrText xml:space="preserve"> PAGEREF _Toc488844480 \h </w:instrText>
            </w:r>
            <w:r w:rsidR="000D3F32">
              <w:rPr>
                <w:noProof/>
                <w:webHidden/>
              </w:rPr>
            </w:r>
            <w:r w:rsidR="000D3F32">
              <w:rPr>
                <w:noProof/>
                <w:webHidden/>
              </w:rPr>
              <w:fldChar w:fldCharType="separate"/>
            </w:r>
            <w:r w:rsidR="004045ED">
              <w:rPr>
                <w:noProof/>
                <w:webHidden/>
              </w:rPr>
              <w:t>11</w:t>
            </w:r>
            <w:r w:rsidR="000D3F32">
              <w:rPr>
                <w:noProof/>
                <w:webHidden/>
              </w:rPr>
              <w:fldChar w:fldCharType="end"/>
            </w:r>
          </w:hyperlink>
        </w:p>
        <w:p w:rsidR="000D3F32" w:rsidRDefault="006E70A5">
          <w:pPr>
            <w:pStyle w:val="Verzeichnis1"/>
            <w:rPr>
              <w:rFonts w:eastAsiaTheme="minorEastAsia"/>
              <w:noProof/>
              <w:lang w:eastAsia="zh-CN"/>
            </w:rPr>
          </w:pPr>
          <w:hyperlink w:anchor="_Toc488844481" w:history="1">
            <w:r w:rsidR="000D3F32" w:rsidRPr="00E71DD2">
              <w:rPr>
                <w:rStyle w:val="Hyperlink"/>
                <w:rFonts w:ascii="Arial" w:hAnsi="Arial" w:cs="Arial"/>
                <w:noProof/>
              </w:rPr>
              <w:t>Inkrafttreten, Anwendung hinsichtlich der Beschäftigungsverhältnisse, Laufzeit</w:t>
            </w:r>
            <w:r w:rsidR="000D3F32">
              <w:rPr>
                <w:noProof/>
                <w:webHidden/>
              </w:rPr>
              <w:tab/>
            </w:r>
            <w:r w:rsidR="000D3F32">
              <w:rPr>
                <w:noProof/>
                <w:webHidden/>
              </w:rPr>
              <w:fldChar w:fldCharType="begin"/>
            </w:r>
            <w:r w:rsidR="000D3F32">
              <w:rPr>
                <w:noProof/>
                <w:webHidden/>
              </w:rPr>
              <w:instrText xml:space="preserve"> PAGEREF _Toc488844481 \h </w:instrText>
            </w:r>
            <w:r w:rsidR="000D3F32">
              <w:rPr>
                <w:noProof/>
                <w:webHidden/>
              </w:rPr>
            </w:r>
            <w:r w:rsidR="000D3F32">
              <w:rPr>
                <w:noProof/>
                <w:webHidden/>
              </w:rPr>
              <w:fldChar w:fldCharType="separate"/>
            </w:r>
            <w:r w:rsidR="004045ED">
              <w:rPr>
                <w:noProof/>
                <w:webHidden/>
              </w:rPr>
              <w:t>11</w:t>
            </w:r>
            <w:r w:rsidR="000D3F32">
              <w:rPr>
                <w:noProof/>
                <w:webHidden/>
              </w:rPr>
              <w:fldChar w:fldCharType="end"/>
            </w:r>
          </w:hyperlink>
        </w:p>
        <w:p w:rsidR="000D3F32" w:rsidRDefault="006E70A5">
          <w:pPr>
            <w:pStyle w:val="Verzeichnis1"/>
            <w:rPr>
              <w:rFonts w:eastAsiaTheme="minorEastAsia"/>
              <w:noProof/>
              <w:lang w:eastAsia="zh-CN"/>
            </w:rPr>
          </w:pPr>
          <w:hyperlink w:anchor="_Toc488844482" w:history="1">
            <w:r w:rsidR="000D3F32" w:rsidRPr="00E71DD2">
              <w:rPr>
                <w:rStyle w:val="Hyperlink"/>
                <w:rFonts w:ascii="Arial" w:hAnsi="Arial" w:cs="Arial"/>
                <w:noProof/>
              </w:rPr>
              <w:t>Evaluation</w:t>
            </w:r>
            <w:r w:rsidR="000D3F32">
              <w:rPr>
                <w:noProof/>
                <w:webHidden/>
              </w:rPr>
              <w:tab/>
            </w:r>
            <w:r w:rsidR="000D3F32">
              <w:rPr>
                <w:noProof/>
                <w:webHidden/>
              </w:rPr>
              <w:fldChar w:fldCharType="begin"/>
            </w:r>
            <w:r w:rsidR="000D3F32">
              <w:rPr>
                <w:noProof/>
                <w:webHidden/>
              </w:rPr>
              <w:instrText xml:space="preserve"> PAGEREF _Toc488844482 \h </w:instrText>
            </w:r>
            <w:r w:rsidR="000D3F32">
              <w:rPr>
                <w:noProof/>
                <w:webHidden/>
              </w:rPr>
            </w:r>
            <w:r w:rsidR="000D3F32">
              <w:rPr>
                <w:noProof/>
                <w:webHidden/>
              </w:rPr>
              <w:fldChar w:fldCharType="separate"/>
            </w:r>
            <w:r w:rsidR="004045ED">
              <w:rPr>
                <w:noProof/>
                <w:webHidden/>
              </w:rPr>
              <w:t>11</w:t>
            </w:r>
            <w:r w:rsidR="000D3F32">
              <w:rPr>
                <w:noProof/>
                <w:webHidden/>
              </w:rPr>
              <w:fldChar w:fldCharType="end"/>
            </w:r>
          </w:hyperlink>
        </w:p>
        <w:p w:rsidR="000D3F32" w:rsidRDefault="006E70A5">
          <w:pPr>
            <w:pStyle w:val="Verzeichnis1"/>
            <w:rPr>
              <w:rFonts w:eastAsiaTheme="minorEastAsia"/>
              <w:noProof/>
              <w:lang w:eastAsia="zh-CN"/>
            </w:rPr>
          </w:pPr>
          <w:hyperlink w:anchor="_Toc488844483" w:history="1">
            <w:r w:rsidR="000D3F32" w:rsidRPr="00E71DD2">
              <w:rPr>
                <w:rStyle w:val="Hyperlink"/>
                <w:rFonts w:ascii="Arial" w:hAnsi="Arial" w:cs="Arial"/>
                <w:noProof/>
              </w:rPr>
              <w:t>Schlussbestimmungen, Salvatorische Klausel</w:t>
            </w:r>
            <w:r w:rsidR="000D3F32">
              <w:rPr>
                <w:noProof/>
                <w:webHidden/>
              </w:rPr>
              <w:tab/>
            </w:r>
            <w:r w:rsidR="000D3F32">
              <w:rPr>
                <w:noProof/>
                <w:webHidden/>
              </w:rPr>
              <w:fldChar w:fldCharType="begin"/>
            </w:r>
            <w:r w:rsidR="000D3F32">
              <w:rPr>
                <w:noProof/>
                <w:webHidden/>
              </w:rPr>
              <w:instrText xml:space="preserve"> PAGEREF _Toc488844483 \h </w:instrText>
            </w:r>
            <w:r w:rsidR="000D3F32">
              <w:rPr>
                <w:noProof/>
                <w:webHidden/>
              </w:rPr>
            </w:r>
            <w:r w:rsidR="000D3F32">
              <w:rPr>
                <w:noProof/>
                <w:webHidden/>
              </w:rPr>
              <w:fldChar w:fldCharType="separate"/>
            </w:r>
            <w:r w:rsidR="004045ED">
              <w:rPr>
                <w:noProof/>
                <w:webHidden/>
              </w:rPr>
              <w:t>11</w:t>
            </w:r>
            <w:r w:rsidR="000D3F32">
              <w:rPr>
                <w:noProof/>
                <w:webHidden/>
              </w:rPr>
              <w:fldChar w:fldCharType="end"/>
            </w:r>
          </w:hyperlink>
        </w:p>
        <w:p w:rsidR="000D3F32" w:rsidRDefault="006E70A5">
          <w:pPr>
            <w:pStyle w:val="Verzeichnis1"/>
            <w:rPr>
              <w:rFonts w:eastAsiaTheme="minorEastAsia"/>
              <w:noProof/>
              <w:lang w:eastAsia="zh-CN"/>
            </w:rPr>
          </w:pPr>
          <w:hyperlink w:anchor="_Toc488844484" w:history="1">
            <w:r w:rsidR="000D3F32" w:rsidRPr="00E71DD2">
              <w:rPr>
                <w:rStyle w:val="Hyperlink"/>
                <w:rFonts w:ascii="Arial" w:hAnsi="Arial" w:cs="Arial"/>
                <w:noProof/>
              </w:rPr>
              <w:t>Mitwirkende der AG Rahmenkodex „Gute Beschäftigungsbedingungen“</w:t>
            </w:r>
            <w:r w:rsidR="000D3F32">
              <w:rPr>
                <w:noProof/>
                <w:webHidden/>
              </w:rPr>
              <w:tab/>
            </w:r>
            <w:r w:rsidR="000D3F32">
              <w:rPr>
                <w:noProof/>
                <w:webHidden/>
              </w:rPr>
              <w:fldChar w:fldCharType="begin"/>
            </w:r>
            <w:r w:rsidR="000D3F32">
              <w:rPr>
                <w:noProof/>
                <w:webHidden/>
              </w:rPr>
              <w:instrText xml:space="preserve"> PAGEREF _Toc488844484 \h </w:instrText>
            </w:r>
            <w:r w:rsidR="000D3F32">
              <w:rPr>
                <w:noProof/>
                <w:webHidden/>
              </w:rPr>
            </w:r>
            <w:r w:rsidR="000D3F32">
              <w:rPr>
                <w:noProof/>
                <w:webHidden/>
              </w:rPr>
              <w:fldChar w:fldCharType="separate"/>
            </w:r>
            <w:r w:rsidR="004045ED">
              <w:rPr>
                <w:noProof/>
                <w:webHidden/>
              </w:rPr>
              <w:t>12</w:t>
            </w:r>
            <w:r w:rsidR="000D3F32">
              <w:rPr>
                <w:noProof/>
                <w:webHidden/>
              </w:rPr>
              <w:fldChar w:fldCharType="end"/>
            </w:r>
          </w:hyperlink>
        </w:p>
        <w:p w:rsidR="00A17287" w:rsidRPr="00174A4B" w:rsidRDefault="003A3DEF" w:rsidP="0043774A">
          <w:pPr>
            <w:spacing w:line="240" w:lineRule="auto"/>
            <w:rPr>
              <w:rFonts w:ascii="Arial" w:hAnsi="Arial" w:cs="Arial"/>
              <w:sz w:val="24"/>
            </w:rPr>
          </w:pPr>
          <w:r w:rsidRPr="00174A4B">
            <w:rPr>
              <w:rFonts w:ascii="Arial" w:hAnsi="Arial" w:cs="Arial"/>
              <w:b/>
              <w:bCs/>
            </w:rPr>
            <w:fldChar w:fldCharType="end"/>
          </w:r>
        </w:p>
      </w:sdtContent>
    </w:sdt>
    <w:p w:rsidR="00AB761A" w:rsidRPr="00174A4B" w:rsidRDefault="00AB761A" w:rsidP="0043774A">
      <w:pPr>
        <w:spacing w:line="240" w:lineRule="auto"/>
        <w:rPr>
          <w:rFonts w:ascii="Arial" w:hAnsi="Arial" w:cs="Arial"/>
        </w:rPr>
      </w:pPr>
    </w:p>
    <w:p w:rsidR="00B10D7F" w:rsidRPr="00174A4B" w:rsidRDefault="00B10D7F" w:rsidP="00B10D7F">
      <w:pPr>
        <w:pStyle w:val="berschrift1"/>
        <w:spacing w:line="240" w:lineRule="auto"/>
        <w:ind w:right="477"/>
        <w:rPr>
          <w:rFonts w:ascii="Arial" w:hAnsi="Arial" w:cs="Arial"/>
        </w:rPr>
      </w:pPr>
      <w:bookmarkStart w:id="1" w:name="_Toc488844453"/>
      <w:r w:rsidRPr="00174A4B">
        <w:rPr>
          <w:rFonts w:ascii="Arial" w:hAnsi="Arial" w:cs="Arial"/>
        </w:rPr>
        <w:t>Präambel</w:t>
      </w:r>
      <w:bookmarkEnd w:id="1"/>
    </w:p>
    <w:p w:rsidR="00F346AF" w:rsidRPr="00174A4B" w:rsidRDefault="00B10D7F" w:rsidP="00B10D7F">
      <w:pPr>
        <w:spacing w:line="240" w:lineRule="auto"/>
        <w:ind w:right="477"/>
        <w:rPr>
          <w:rFonts w:ascii="Arial" w:hAnsi="Arial" w:cs="Arial"/>
          <w:sz w:val="24"/>
        </w:rPr>
      </w:pPr>
      <w:r w:rsidRPr="00174A4B">
        <w:rPr>
          <w:rFonts w:ascii="Arial" w:hAnsi="Arial" w:cs="Arial"/>
          <w:sz w:val="24"/>
        </w:rPr>
        <w:t>Exzellente Lehre und Forschung am Wissenschaftsstandort Schleswig-Holstein erforder</w:t>
      </w:r>
      <w:r w:rsidR="00E065BC">
        <w:rPr>
          <w:rFonts w:ascii="Arial" w:hAnsi="Arial" w:cs="Arial"/>
          <w:sz w:val="24"/>
        </w:rPr>
        <w:t>n</w:t>
      </w:r>
      <w:r w:rsidRPr="00174A4B">
        <w:rPr>
          <w:rFonts w:ascii="Arial" w:hAnsi="Arial" w:cs="Arial"/>
          <w:sz w:val="24"/>
        </w:rPr>
        <w:t xml:space="preserve"> motiviertes und qualifiziertes Personal. Gute Beschäftigungsbedingu</w:t>
      </w:r>
      <w:r w:rsidRPr="00174A4B">
        <w:rPr>
          <w:rFonts w:ascii="Arial" w:hAnsi="Arial" w:cs="Arial"/>
          <w:sz w:val="24"/>
        </w:rPr>
        <w:t>n</w:t>
      </w:r>
      <w:r w:rsidRPr="00174A4B">
        <w:rPr>
          <w:rFonts w:ascii="Arial" w:hAnsi="Arial" w:cs="Arial"/>
          <w:sz w:val="24"/>
        </w:rPr>
        <w:t xml:space="preserve">gen an den Hochschulen sind </w:t>
      </w:r>
      <w:r w:rsidR="00B71C3F">
        <w:rPr>
          <w:rFonts w:ascii="Arial" w:hAnsi="Arial" w:cs="Arial"/>
          <w:sz w:val="24"/>
        </w:rPr>
        <w:t xml:space="preserve">hierfür </w:t>
      </w:r>
      <w:r w:rsidRPr="00174A4B">
        <w:rPr>
          <w:rFonts w:ascii="Arial" w:hAnsi="Arial" w:cs="Arial"/>
          <w:sz w:val="24"/>
        </w:rPr>
        <w:t>eine unabdingbare Voraussetzung.</w:t>
      </w:r>
    </w:p>
    <w:p w:rsidR="00B10D7F" w:rsidRPr="00174A4B" w:rsidRDefault="00B10D7F" w:rsidP="00B10D7F">
      <w:pPr>
        <w:spacing w:line="240" w:lineRule="auto"/>
        <w:ind w:right="477"/>
        <w:rPr>
          <w:rFonts w:ascii="Arial" w:hAnsi="Arial" w:cs="Arial"/>
          <w:sz w:val="24"/>
        </w:rPr>
      </w:pPr>
      <w:r w:rsidRPr="00174A4B">
        <w:rPr>
          <w:rFonts w:ascii="Arial" w:hAnsi="Arial" w:cs="Arial"/>
          <w:sz w:val="24"/>
        </w:rPr>
        <w:t>Vor diesem Hintergrund gibt sich jede Hochschule des Landes einen Verhalten</w:t>
      </w:r>
      <w:r w:rsidRPr="00174A4B">
        <w:rPr>
          <w:rFonts w:ascii="Arial" w:hAnsi="Arial" w:cs="Arial"/>
          <w:sz w:val="24"/>
        </w:rPr>
        <w:t>s</w:t>
      </w:r>
      <w:r w:rsidRPr="00174A4B">
        <w:rPr>
          <w:rFonts w:ascii="Arial" w:hAnsi="Arial" w:cs="Arial"/>
          <w:sz w:val="24"/>
        </w:rPr>
        <w:t>kodex, in dem sie gute Beschäftigungsbedingungen definiert und Regelungen zur Umsetzung festlegt. Rechtliche Grundlage für den Kodex bildet das Hochschu</w:t>
      </w:r>
      <w:r w:rsidRPr="00174A4B">
        <w:rPr>
          <w:rFonts w:ascii="Arial" w:hAnsi="Arial" w:cs="Arial"/>
          <w:sz w:val="24"/>
        </w:rPr>
        <w:t>l</w:t>
      </w:r>
      <w:r w:rsidRPr="00174A4B">
        <w:rPr>
          <w:rFonts w:ascii="Arial" w:hAnsi="Arial" w:cs="Arial"/>
          <w:sz w:val="24"/>
        </w:rPr>
        <w:t xml:space="preserve">gesetz des Landes Schleswig-Holstein (in der Fassung vom 5. Februar 2016). </w:t>
      </w:r>
    </w:p>
    <w:p w:rsidR="00B10D7F" w:rsidRPr="00174A4B" w:rsidRDefault="00B10D7F" w:rsidP="00B10D7F">
      <w:pPr>
        <w:spacing w:line="240" w:lineRule="auto"/>
        <w:ind w:right="477"/>
        <w:rPr>
          <w:rFonts w:ascii="Arial" w:hAnsi="Arial" w:cs="Arial"/>
          <w:sz w:val="24"/>
        </w:rPr>
      </w:pPr>
      <w:r w:rsidRPr="00174A4B">
        <w:rPr>
          <w:rFonts w:ascii="Arial" w:hAnsi="Arial" w:cs="Arial"/>
          <w:sz w:val="24"/>
        </w:rPr>
        <w:t>Gute Beschäftigungsbedingungen liegen auch im berechtigten Interesse des Personals, das sich mit dem jeweiligen Kodex identifizieren können muss.</w:t>
      </w:r>
    </w:p>
    <w:p w:rsidR="00B10D7F" w:rsidRPr="00174A4B" w:rsidRDefault="00B10D7F" w:rsidP="00B10D7F">
      <w:pPr>
        <w:spacing w:line="240" w:lineRule="auto"/>
        <w:ind w:right="477"/>
        <w:rPr>
          <w:rFonts w:ascii="Arial" w:hAnsi="Arial" w:cs="Arial"/>
          <w:sz w:val="24"/>
        </w:rPr>
      </w:pPr>
      <w:r w:rsidRPr="00174A4B">
        <w:rPr>
          <w:rFonts w:ascii="Arial" w:hAnsi="Arial" w:cs="Arial"/>
          <w:sz w:val="24"/>
        </w:rPr>
        <w:t>Vor dem Hintergrund eines hohen Anteils an befristet Beschäftigten stellt die R</w:t>
      </w:r>
      <w:r w:rsidRPr="00174A4B">
        <w:rPr>
          <w:rFonts w:ascii="Arial" w:hAnsi="Arial" w:cs="Arial"/>
          <w:sz w:val="24"/>
        </w:rPr>
        <w:t>e</w:t>
      </w:r>
      <w:r w:rsidRPr="00174A4B">
        <w:rPr>
          <w:rFonts w:ascii="Arial" w:hAnsi="Arial" w:cs="Arial"/>
          <w:sz w:val="24"/>
        </w:rPr>
        <w:t xml:space="preserve">duzierung dieser Quote eine besondere Herausforderung für die </w:t>
      </w:r>
      <w:r w:rsidRPr="00B71C3F">
        <w:rPr>
          <w:rFonts w:ascii="Arial" w:hAnsi="Arial" w:cs="Arial"/>
          <w:sz w:val="24"/>
        </w:rPr>
        <w:t>Hochschulen</w:t>
      </w:r>
      <w:r w:rsidRPr="00174A4B">
        <w:rPr>
          <w:rFonts w:ascii="Arial" w:hAnsi="Arial" w:cs="Arial"/>
          <w:sz w:val="24"/>
        </w:rPr>
        <w:t xml:space="preserve"> dar. Die </w:t>
      </w:r>
      <w:r w:rsidRPr="00B71C3F">
        <w:rPr>
          <w:rFonts w:ascii="Arial" w:hAnsi="Arial" w:cs="Arial"/>
          <w:sz w:val="24"/>
        </w:rPr>
        <w:t>Hochschulen</w:t>
      </w:r>
      <w:r w:rsidRPr="00174A4B">
        <w:rPr>
          <w:rFonts w:ascii="Arial" w:hAnsi="Arial" w:cs="Arial"/>
          <w:sz w:val="24"/>
        </w:rPr>
        <w:t xml:space="preserve"> sollen sich mit ihrem Verhaltenskodex deshalb insbeso</w:t>
      </w:r>
      <w:r w:rsidRPr="00174A4B">
        <w:rPr>
          <w:rFonts w:ascii="Arial" w:hAnsi="Arial" w:cs="Arial"/>
          <w:sz w:val="24"/>
        </w:rPr>
        <w:t>n</w:t>
      </w:r>
      <w:r w:rsidRPr="00174A4B">
        <w:rPr>
          <w:rFonts w:ascii="Arial" w:hAnsi="Arial" w:cs="Arial"/>
          <w:sz w:val="24"/>
        </w:rPr>
        <w:t>dere verpflichten, mit den gesetzlichen Ausnahmen zur unbefristeten Vollzeitb</w:t>
      </w:r>
      <w:r w:rsidRPr="00174A4B">
        <w:rPr>
          <w:rFonts w:ascii="Arial" w:hAnsi="Arial" w:cs="Arial"/>
          <w:sz w:val="24"/>
        </w:rPr>
        <w:t>e</w:t>
      </w:r>
      <w:r w:rsidRPr="00174A4B">
        <w:rPr>
          <w:rFonts w:ascii="Arial" w:hAnsi="Arial" w:cs="Arial"/>
          <w:sz w:val="24"/>
        </w:rPr>
        <w:t>schäftigung verantwortungsbewusst umzugehen.</w:t>
      </w:r>
    </w:p>
    <w:p w:rsidR="00B10D7F" w:rsidRPr="00174A4B" w:rsidRDefault="00B10D7F" w:rsidP="00B10D7F">
      <w:pPr>
        <w:spacing w:line="240" w:lineRule="auto"/>
        <w:ind w:right="477"/>
        <w:rPr>
          <w:rFonts w:ascii="Arial" w:hAnsi="Arial" w:cs="Arial"/>
          <w:sz w:val="24"/>
        </w:rPr>
      </w:pPr>
      <w:r w:rsidRPr="00174A4B">
        <w:rPr>
          <w:rFonts w:ascii="Arial" w:hAnsi="Arial" w:cs="Arial"/>
          <w:sz w:val="24"/>
        </w:rPr>
        <w:t xml:space="preserve">Der hier vorliegende Rahmenkodex wurde vom Hauptpersonalrat-Wissenschaft </w:t>
      </w:r>
      <w:r w:rsidR="00FC1FCF">
        <w:rPr>
          <w:rFonts w:ascii="Arial" w:hAnsi="Arial" w:cs="Arial"/>
          <w:sz w:val="24"/>
        </w:rPr>
        <w:t xml:space="preserve">(HPR-W) </w:t>
      </w:r>
      <w:r w:rsidRPr="00174A4B">
        <w:rPr>
          <w:rFonts w:ascii="Arial" w:hAnsi="Arial" w:cs="Arial"/>
          <w:sz w:val="24"/>
        </w:rPr>
        <w:t>gemeinsam mit den örtlichen Personalräten der Hochschulen entw</w:t>
      </w:r>
      <w:r w:rsidRPr="00174A4B">
        <w:rPr>
          <w:rFonts w:ascii="Arial" w:hAnsi="Arial" w:cs="Arial"/>
          <w:sz w:val="24"/>
        </w:rPr>
        <w:t>i</w:t>
      </w:r>
      <w:r w:rsidRPr="00174A4B">
        <w:rPr>
          <w:rFonts w:ascii="Arial" w:hAnsi="Arial" w:cs="Arial"/>
          <w:sz w:val="24"/>
        </w:rPr>
        <w:t>ckelt und mit der Wissenschaftsabteilung des Ministeriums für Soziales, Gesun</w:t>
      </w:r>
      <w:r w:rsidRPr="00174A4B">
        <w:rPr>
          <w:rFonts w:ascii="Arial" w:hAnsi="Arial" w:cs="Arial"/>
          <w:sz w:val="24"/>
        </w:rPr>
        <w:t>d</w:t>
      </w:r>
      <w:r w:rsidRPr="00174A4B">
        <w:rPr>
          <w:rFonts w:ascii="Arial" w:hAnsi="Arial" w:cs="Arial"/>
          <w:sz w:val="24"/>
        </w:rPr>
        <w:t xml:space="preserve">heit, Wissenschaft und Gleichstellung (MSGWG) </w:t>
      </w:r>
      <w:r w:rsidR="00B71C3F">
        <w:rPr>
          <w:rFonts w:ascii="Arial" w:hAnsi="Arial" w:cs="Arial"/>
          <w:sz w:val="24"/>
        </w:rPr>
        <w:t>beraten</w:t>
      </w:r>
      <w:r w:rsidRPr="00174A4B">
        <w:rPr>
          <w:rFonts w:ascii="Arial" w:hAnsi="Arial" w:cs="Arial"/>
          <w:sz w:val="24"/>
        </w:rPr>
        <w:t xml:space="preserve">. Gespräche mit den Hochschulleitungen, mit dem Ziel einheitliche Standards zu definieren, haben stattgefunden. </w:t>
      </w:r>
    </w:p>
    <w:p w:rsidR="00B10D7F" w:rsidRPr="00174A4B" w:rsidRDefault="00B10D7F" w:rsidP="00B10D7F">
      <w:pPr>
        <w:spacing w:line="240" w:lineRule="auto"/>
        <w:ind w:right="477"/>
        <w:rPr>
          <w:rFonts w:ascii="Arial" w:hAnsi="Arial" w:cs="Arial"/>
          <w:sz w:val="24"/>
        </w:rPr>
      </w:pPr>
      <w:r w:rsidRPr="00174A4B">
        <w:rPr>
          <w:rFonts w:ascii="Arial" w:hAnsi="Arial" w:cs="Arial"/>
          <w:sz w:val="24"/>
        </w:rPr>
        <w:t>Der Rahmenkodex soll den Hochschulen des Landes als Orientierungshilfe di</w:t>
      </w:r>
      <w:r w:rsidRPr="00174A4B">
        <w:rPr>
          <w:rFonts w:ascii="Arial" w:hAnsi="Arial" w:cs="Arial"/>
          <w:sz w:val="24"/>
        </w:rPr>
        <w:t>e</w:t>
      </w:r>
      <w:r w:rsidRPr="00174A4B">
        <w:rPr>
          <w:rFonts w:ascii="Arial" w:hAnsi="Arial" w:cs="Arial"/>
          <w:sz w:val="24"/>
        </w:rPr>
        <w:t>nen. Er wurde aus der Sicht der Interessenvertretungen der Beschäftigten im Bewusstsein der großen Diversität der Beschäftigtenstrukturen an den Hoc</w:t>
      </w:r>
      <w:r w:rsidRPr="00174A4B">
        <w:rPr>
          <w:rFonts w:ascii="Arial" w:hAnsi="Arial" w:cs="Arial"/>
          <w:sz w:val="24"/>
        </w:rPr>
        <w:t>h</w:t>
      </w:r>
      <w:r w:rsidRPr="00174A4B">
        <w:rPr>
          <w:rFonts w:ascii="Arial" w:hAnsi="Arial" w:cs="Arial"/>
          <w:sz w:val="24"/>
        </w:rPr>
        <w:t>schulen in Schleswig-Holstein erstellt.</w:t>
      </w:r>
    </w:p>
    <w:p w:rsidR="00B10D7F" w:rsidRPr="00174A4B" w:rsidRDefault="00B10D7F" w:rsidP="00B10D7F">
      <w:pPr>
        <w:spacing w:line="240" w:lineRule="auto"/>
        <w:ind w:right="477"/>
        <w:rPr>
          <w:rFonts w:ascii="Arial" w:hAnsi="Arial" w:cs="Arial"/>
          <w:sz w:val="24"/>
        </w:rPr>
      </w:pPr>
      <w:r w:rsidRPr="00174A4B">
        <w:rPr>
          <w:rFonts w:ascii="Arial" w:hAnsi="Arial" w:cs="Arial"/>
          <w:sz w:val="24"/>
        </w:rPr>
        <w:t>Die konkrete Ausgestaltung des Verhaltenskodex erfolgt an den einzelnen Hoc</w:t>
      </w:r>
      <w:r w:rsidRPr="00174A4B">
        <w:rPr>
          <w:rFonts w:ascii="Arial" w:hAnsi="Arial" w:cs="Arial"/>
          <w:sz w:val="24"/>
        </w:rPr>
        <w:t>h</w:t>
      </w:r>
      <w:r w:rsidRPr="00174A4B">
        <w:rPr>
          <w:rFonts w:ascii="Arial" w:hAnsi="Arial" w:cs="Arial"/>
          <w:sz w:val="24"/>
        </w:rPr>
        <w:t>schulen unter Einbeziehung der Mitgliedergruppen und Interessenvertretungen.</w:t>
      </w:r>
    </w:p>
    <w:p w:rsidR="00B10D7F" w:rsidRPr="00174A4B" w:rsidRDefault="00B10D7F" w:rsidP="00B10D7F">
      <w:pPr>
        <w:spacing w:line="240" w:lineRule="auto"/>
        <w:ind w:right="477"/>
        <w:rPr>
          <w:rFonts w:ascii="Arial" w:hAnsi="Arial" w:cs="Arial"/>
          <w:sz w:val="24"/>
        </w:rPr>
      </w:pPr>
      <w:r w:rsidRPr="00174A4B">
        <w:rPr>
          <w:rFonts w:ascii="Arial" w:hAnsi="Arial" w:cs="Arial"/>
          <w:sz w:val="24"/>
        </w:rPr>
        <w:t xml:space="preserve">Eine Kultur der gegenseitigen Wertschätzung muss Basis und Grundsatz für die Erstellung und Umsetzung eines Verhaltenskodexes sein. </w:t>
      </w:r>
    </w:p>
    <w:p w:rsidR="00C124C1" w:rsidRPr="00174A4B" w:rsidRDefault="00C124C1" w:rsidP="0043774A">
      <w:pPr>
        <w:spacing w:line="240" w:lineRule="auto"/>
        <w:ind w:left="360" w:right="477"/>
        <w:rPr>
          <w:rFonts w:ascii="Arial" w:hAnsi="Arial" w:cs="Arial"/>
          <w:sz w:val="24"/>
        </w:rPr>
      </w:pPr>
    </w:p>
    <w:p w:rsidR="002A0A80" w:rsidRPr="00174A4B" w:rsidRDefault="002A0A80" w:rsidP="0043774A">
      <w:pPr>
        <w:pStyle w:val="berschrift1"/>
        <w:spacing w:line="240" w:lineRule="auto"/>
        <w:ind w:right="477"/>
        <w:rPr>
          <w:rFonts w:ascii="Arial" w:hAnsi="Arial" w:cs="Arial"/>
          <w:sz w:val="40"/>
        </w:rPr>
      </w:pPr>
      <w:bookmarkStart w:id="2" w:name="_Toc488844454"/>
      <w:r w:rsidRPr="00174A4B">
        <w:rPr>
          <w:rFonts w:ascii="Arial" w:hAnsi="Arial" w:cs="Arial"/>
          <w:sz w:val="40"/>
        </w:rPr>
        <w:t xml:space="preserve">Teil </w:t>
      </w:r>
      <w:r w:rsidR="001E5688" w:rsidRPr="00174A4B">
        <w:rPr>
          <w:rFonts w:ascii="Arial" w:hAnsi="Arial" w:cs="Arial"/>
          <w:sz w:val="40"/>
        </w:rPr>
        <w:t>1</w:t>
      </w:r>
      <w:r w:rsidRPr="00174A4B">
        <w:rPr>
          <w:rFonts w:ascii="Arial" w:hAnsi="Arial" w:cs="Arial"/>
          <w:sz w:val="40"/>
        </w:rPr>
        <w:t>:</w:t>
      </w:r>
      <w:r w:rsidR="00E065BC">
        <w:rPr>
          <w:rFonts w:ascii="Arial" w:hAnsi="Arial" w:cs="Arial"/>
          <w:sz w:val="40"/>
        </w:rPr>
        <w:t xml:space="preserve"> </w:t>
      </w:r>
      <w:r w:rsidR="00701497" w:rsidRPr="00174A4B">
        <w:rPr>
          <w:rFonts w:ascii="Arial" w:hAnsi="Arial" w:cs="Arial"/>
          <w:sz w:val="40"/>
        </w:rPr>
        <w:t>Allgemeiner Teil</w:t>
      </w:r>
      <w:bookmarkEnd w:id="2"/>
    </w:p>
    <w:p w:rsidR="00BA125D" w:rsidRPr="00174A4B" w:rsidRDefault="002219B9" w:rsidP="0043774A">
      <w:pPr>
        <w:pStyle w:val="berschrift1"/>
        <w:spacing w:line="240" w:lineRule="auto"/>
        <w:rPr>
          <w:rFonts w:ascii="Arial" w:hAnsi="Arial" w:cs="Arial"/>
        </w:rPr>
      </w:pPr>
      <w:bookmarkStart w:id="3" w:name="_Toc488844455"/>
      <w:r w:rsidRPr="00174A4B">
        <w:rPr>
          <w:rFonts w:ascii="Arial" w:hAnsi="Arial" w:cs="Arial"/>
        </w:rPr>
        <w:t>Chancengleichheit und Vielfalt</w:t>
      </w:r>
      <w:bookmarkEnd w:id="3"/>
    </w:p>
    <w:p w:rsidR="00AA7ADC" w:rsidRPr="00174A4B" w:rsidRDefault="00AA7ADC" w:rsidP="00AA7ADC">
      <w:pPr>
        <w:spacing w:line="240" w:lineRule="auto"/>
        <w:ind w:right="477"/>
        <w:rPr>
          <w:rFonts w:ascii="Arial" w:eastAsiaTheme="minorEastAsia" w:hAnsi="Arial" w:cs="Arial"/>
          <w:sz w:val="24"/>
          <w:szCs w:val="21"/>
          <w:lang w:eastAsia="zh-CN"/>
        </w:rPr>
      </w:pPr>
      <w:r w:rsidRPr="00174A4B">
        <w:rPr>
          <w:rFonts w:ascii="Arial" w:eastAsiaTheme="minorEastAsia" w:hAnsi="Arial" w:cs="Arial"/>
          <w:sz w:val="24"/>
          <w:szCs w:val="21"/>
          <w:lang w:eastAsia="zh-CN"/>
        </w:rPr>
        <w:t>Die Hochschulen verstehen Diversität und kulturelle Vielfalt als Teil des Hoc</w:t>
      </w:r>
      <w:r w:rsidRPr="00174A4B">
        <w:rPr>
          <w:rFonts w:ascii="Arial" w:eastAsiaTheme="minorEastAsia" w:hAnsi="Arial" w:cs="Arial"/>
          <w:sz w:val="24"/>
          <w:szCs w:val="21"/>
          <w:lang w:eastAsia="zh-CN"/>
        </w:rPr>
        <w:t>h</w:t>
      </w:r>
      <w:r w:rsidRPr="00174A4B">
        <w:rPr>
          <w:rFonts w:ascii="Arial" w:eastAsiaTheme="minorEastAsia" w:hAnsi="Arial" w:cs="Arial"/>
          <w:sz w:val="24"/>
          <w:szCs w:val="21"/>
          <w:lang w:eastAsia="zh-CN"/>
        </w:rPr>
        <w:t>schullebens und als gesamtgemeinschaftlichen Mehrwert. Dies spiegelt sich in der Zusammensetzung der Gruppe der Beschäftigten wider. Die Hochschule</w:t>
      </w:r>
      <w:r w:rsidR="00E065BC">
        <w:rPr>
          <w:rFonts w:ascii="Arial" w:eastAsiaTheme="minorEastAsia" w:hAnsi="Arial" w:cs="Arial"/>
          <w:sz w:val="24"/>
          <w:szCs w:val="21"/>
          <w:lang w:eastAsia="zh-CN"/>
        </w:rPr>
        <w:t>n</w:t>
      </w:r>
      <w:r w:rsidRPr="00174A4B">
        <w:rPr>
          <w:rFonts w:ascii="Arial" w:eastAsiaTheme="minorEastAsia" w:hAnsi="Arial" w:cs="Arial"/>
          <w:sz w:val="24"/>
          <w:szCs w:val="21"/>
          <w:lang w:eastAsia="zh-CN"/>
        </w:rPr>
        <w:t xml:space="preserve"> wirk</w:t>
      </w:r>
      <w:r w:rsidR="00E065BC">
        <w:rPr>
          <w:rFonts w:ascii="Arial" w:eastAsiaTheme="minorEastAsia" w:hAnsi="Arial" w:cs="Arial"/>
          <w:sz w:val="24"/>
          <w:szCs w:val="21"/>
          <w:lang w:eastAsia="zh-CN"/>
        </w:rPr>
        <w:t>en</w:t>
      </w:r>
      <w:r w:rsidRPr="00174A4B">
        <w:rPr>
          <w:rFonts w:ascii="Arial" w:eastAsiaTheme="minorEastAsia" w:hAnsi="Arial" w:cs="Arial"/>
          <w:sz w:val="24"/>
          <w:szCs w:val="21"/>
          <w:lang w:eastAsia="zh-CN"/>
        </w:rPr>
        <w:t xml:space="preserve"> darauf hin, dass sich </w:t>
      </w:r>
      <w:r w:rsidR="00E065BC">
        <w:rPr>
          <w:rFonts w:ascii="Arial" w:eastAsiaTheme="minorEastAsia" w:hAnsi="Arial" w:cs="Arial"/>
          <w:sz w:val="24"/>
          <w:szCs w:val="21"/>
          <w:lang w:eastAsia="zh-CN"/>
        </w:rPr>
        <w:t>alle ihre</w:t>
      </w:r>
      <w:r w:rsidRPr="00174A4B">
        <w:rPr>
          <w:rFonts w:ascii="Arial" w:eastAsiaTheme="minorEastAsia" w:hAnsi="Arial" w:cs="Arial"/>
          <w:sz w:val="24"/>
          <w:szCs w:val="21"/>
          <w:lang w:eastAsia="zh-CN"/>
        </w:rPr>
        <w:t xml:space="preserve"> Mitglieder mit Rücksicht, Respekt, Akze</w:t>
      </w:r>
      <w:r w:rsidRPr="00174A4B">
        <w:rPr>
          <w:rFonts w:ascii="Arial" w:eastAsiaTheme="minorEastAsia" w:hAnsi="Arial" w:cs="Arial"/>
          <w:sz w:val="24"/>
          <w:szCs w:val="21"/>
          <w:lang w:eastAsia="zh-CN"/>
        </w:rPr>
        <w:t>p</w:t>
      </w:r>
      <w:r w:rsidRPr="00174A4B">
        <w:rPr>
          <w:rFonts w:ascii="Arial" w:eastAsiaTheme="minorEastAsia" w:hAnsi="Arial" w:cs="Arial"/>
          <w:sz w:val="24"/>
          <w:szCs w:val="21"/>
          <w:lang w:eastAsia="zh-CN"/>
        </w:rPr>
        <w:t xml:space="preserve">tanz und Wohlwollen begegnen. </w:t>
      </w:r>
    </w:p>
    <w:p w:rsidR="00DD7D50" w:rsidRPr="00174A4B" w:rsidRDefault="00DD7D50" w:rsidP="0043774A">
      <w:pPr>
        <w:spacing w:line="240" w:lineRule="auto"/>
        <w:ind w:right="477"/>
        <w:rPr>
          <w:rFonts w:ascii="Arial" w:eastAsiaTheme="minorEastAsia" w:hAnsi="Arial" w:cs="Arial"/>
          <w:sz w:val="24"/>
          <w:szCs w:val="21"/>
          <w:lang w:eastAsia="zh-CN"/>
        </w:rPr>
      </w:pPr>
      <w:r w:rsidRPr="00174A4B">
        <w:rPr>
          <w:rFonts w:ascii="Arial" w:eastAsiaTheme="minorEastAsia" w:hAnsi="Arial" w:cs="Arial"/>
          <w:sz w:val="24"/>
          <w:szCs w:val="21"/>
          <w:lang w:eastAsia="zh-CN"/>
        </w:rPr>
        <w:t>Die Hochschulen haben</w:t>
      </w:r>
      <w:r w:rsidR="00AA7ADC" w:rsidRPr="00174A4B">
        <w:rPr>
          <w:rFonts w:ascii="Arial" w:eastAsiaTheme="minorEastAsia" w:hAnsi="Arial" w:cs="Arial"/>
          <w:sz w:val="24"/>
          <w:szCs w:val="21"/>
          <w:lang w:eastAsia="zh-CN"/>
        </w:rPr>
        <w:t xml:space="preserve"> insbesondere</w:t>
      </w:r>
      <w:r w:rsidRPr="00174A4B">
        <w:rPr>
          <w:rFonts w:ascii="Arial" w:eastAsiaTheme="minorEastAsia" w:hAnsi="Arial" w:cs="Arial"/>
          <w:sz w:val="24"/>
          <w:szCs w:val="21"/>
          <w:lang w:eastAsia="zh-CN"/>
        </w:rPr>
        <w:t xml:space="preserve"> bei der Einstellung und Beschäftigung schwerbehinderter Menschen eine Vorbildfunktion. Deshalb wird es als besond</w:t>
      </w:r>
      <w:r w:rsidRPr="00174A4B">
        <w:rPr>
          <w:rFonts w:ascii="Arial" w:eastAsiaTheme="minorEastAsia" w:hAnsi="Arial" w:cs="Arial"/>
          <w:sz w:val="24"/>
          <w:szCs w:val="21"/>
          <w:lang w:eastAsia="zh-CN"/>
        </w:rPr>
        <w:t>e</w:t>
      </w:r>
      <w:r w:rsidRPr="00174A4B">
        <w:rPr>
          <w:rFonts w:ascii="Arial" w:eastAsiaTheme="minorEastAsia" w:hAnsi="Arial" w:cs="Arial"/>
          <w:sz w:val="24"/>
          <w:szCs w:val="21"/>
          <w:lang w:eastAsia="zh-CN"/>
        </w:rPr>
        <w:t>re Verpflichtung angesehen, die Einstellung und Beschäftigung schwerbehinde</w:t>
      </w:r>
      <w:r w:rsidRPr="00174A4B">
        <w:rPr>
          <w:rFonts w:ascii="Arial" w:eastAsiaTheme="minorEastAsia" w:hAnsi="Arial" w:cs="Arial"/>
          <w:sz w:val="24"/>
          <w:szCs w:val="21"/>
          <w:lang w:eastAsia="zh-CN"/>
        </w:rPr>
        <w:t>r</w:t>
      </w:r>
      <w:r w:rsidRPr="00174A4B">
        <w:rPr>
          <w:rFonts w:ascii="Arial" w:eastAsiaTheme="minorEastAsia" w:hAnsi="Arial" w:cs="Arial"/>
          <w:sz w:val="24"/>
          <w:szCs w:val="21"/>
          <w:lang w:eastAsia="zh-CN"/>
        </w:rPr>
        <w:t>ter Menschen nach Kräften zu fördern, ihnen eine ihren Fähigkeiten und Kenn</w:t>
      </w:r>
      <w:r w:rsidRPr="00174A4B">
        <w:rPr>
          <w:rFonts w:ascii="Arial" w:eastAsiaTheme="minorEastAsia" w:hAnsi="Arial" w:cs="Arial"/>
          <w:sz w:val="24"/>
          <w:szCs w:val="21"/>
          <w:lang w:eastAsia="zh-CN"/>
        </w:rPr>
        <w:t>t</w:t>
      </w:r>
      <w:r w:rsidRPr="00174A4B">
        <w:rPr>
          <w:rFonts w:ascii="Arial" w:eastAsiaTheme="minorEastAsia" w:hAnsi="Arial" w:cs="Arial"/>
          <w:sz w:val="24"/>
          <w:szCs w:val="21"/>
          <w:lang w:eastAsia="zh-CN"/>
        </w:rPr>
        <w:lastRenderedPageBreak/>
        <w:t>nissen entsprechende Tätigkeit zu ermöglichen und sie in ihrem beruflichen For</w:t>
      </w:r>
      <w:r w:rsidRPr="00174A4B">
        <w:rPr>
          <w:rFonts w:ascii="Arial" w:eastAsiaTheme="minorEastAsia" w:hAnsi="Arial" w:cs="Arial"/>
          <w:sz w:val="24"/>
          <w:szCs w:val="21"/>
          <w:lang w:eastAsia="zh-CN"/>
        </w:rPr>
        <w:t>t</w:t>
      </w:r>
      <w:r w:rsidRPr="00174A4B">
        <w:rPr>
          <w:rFonts w:ascii="Arial" w:eastAsiaTheme="minorEastAsia" w:hAnsi="Arial" w:cs="Arial"/>
          <w:sz w:val="24"/>
          <w:szCs w:val="21"/>
          <w:lang w:eastAsia="zh-CN"/>
        </w:rPr>
        <w:t>kommen in jeder Weise zu unterstützen.</w:t>
      </w:r>
    </w:p>
    <w:p w:rsidR="00DD7D50" w:rsidRPr="00174A4B" w:rsidRDefault="00DD7D50" w:rsidP="0043774A">
      <w:pPr>
        <w:spacing w:line="240" w:lineRule="auto"/>
        <w:ind w:right="477"/>
        <w:rPr>
          <w:rFonts w:ascii="Arial" w:eastAsiaTheme="minorEastAsia" w:hAnsi="Arial" w:cs="Arial"/>
          <w:sz w:val="24"/>
          <w:szCs w:val="21"/>
          <w:lang w:eastAsia="zh-CN"/>
        </w:rPr>
      </w:pPr>
      <w:r w:rsidRPr="00174A4B">
        <w:rPr>
          <w:rFonts w:ascii="Arial" w:eastAsiaTheme="minorEastAsia" w:hAnsi="Arial" w:cs="Arial"/>
          <w:sz w:val="24"/>
          <w:szCs w:val="21"/>
          <w:lang w:eastAsia="zh-CN"/>
        </w:rPr>
        <w:t xml:space="preserve">Menschen mit und ohne Behinderungen </w:t>
      </w:r>
      <w:r w:rsidR="00AA7ADC" w:rsidRPr="00174A4B">
        <w:rPr>
          <w:rFonts w:ascii="Arial" w:eastAsiaTheme="minorEastAsia" w:hAnsi="Arial" w:cs="Arial"/>
          <w:sz w:val="24"/>
          <w:szCs w:val="21"/>
          <w:lang w:eastAsia="zh-CN"/>
        </w:rPr>
        <w:t xml:space="preserve">sollen an den Hochschulen </w:t>
      </w:r>
      <w:r w:rsidRPr="00174A4B">
        <w:rPr>
          <w:rFonts w:ascii="Arial" w:eastAsiaTheme="minorEastAsia" w:hAnsi="Arial" w:cs="Arial"/>
          <w:sz w:val="24"/>
          <w:szCs w:val="21"/>
          <w:lang w:eastAsia="zh-CN"/>
        </w:rPr>
        <w:t>selbstve</w:t>
      </w:r>
      <w:r w:rsidRPr="00174A4B">
        <w:rPr>
          <w:rFonts w:ascii="Arial" w:eastAsiaTheme="minorEastAsia" w:hAnsi="Arial" w:cs="Arial"/>
          <w:sz w:val="24"/>
          <w:szCs w:val="21"/>
          <w:lang w:eastAsia="zh-CN"/>
        </w:rPr>
        <w:t>r</w:t>
      </w:r>
      <w:r w:rsidRPr="00174A4B">
        <w:rPr>
          <w:rFonts w:ascii="Arial" w:eastAsiaTheme="minorEastAsia" w:hAnsi="Arial" w:cs="Arial"/>
          <w:sz w:val="24"/>
          <w:szCs w:val="21"/>
          <w:lang w:eastAsia="zh-CN"/>
        </w:rPr>
        <w:t xml:space="preserve">ständlich zusammen </w:t>
      </w:r>
      <w:r w:rsidR="00313DEC" w:rsidRPr="00174A4B">
        <w:rPr>
          <w:rFonts w:ascii="Arial" w:eastAsiaTheme="minorEastAsia" w:hAnsi="Arial" w:cs="Arial"/>
          <w:sz w:val="24"/>
          <w:szCs w:val="21"/>
          <w:lang w:eastAsia="zh-CN"/>
        </w:rPr>
        <w:t>wirken</w:t>
      </w:r>
      <w:r w:rsidRPr="00174A4B">
        <w:rPr>
          <w:rFonts w:ascii="Arial" w:eastAsiaTheme="minorEastAsia" w:hAnsi="Arial" w:cs="Arial"/>
          <w:sz w:val="24"/>
          <w:szCs w:val="21"/>
          <w:lang w:eastAsia="zh-CN"/>
        </w:rPr>
        <w:t xml:space="preserve"> und arbeiten</w:t>
      </w:r>
      <w:r w:rsidR="00AA7ADC" w:rsidRPr="00174A4B">
        <w:rPr>
          <w:rFonts w:ascii="Arial" w:eastAsiaTheme="minorEastAsia" w:hAnsi="Arial" w:cs="Arial"/>
          <w:sz w:val="24"/>
          <w:szCs w:val="21"/>
          <w:lang w:eastAsia="zh-CN"/>
        </w:rPr>
        <w:t>.</w:t>
      </w:r>
      <w:r w:rsidRPr="00174A4B">
        <w:rPr>
          <w:rFonts w:ascii="Arial" w:eastAsiaTheme="minorEastAsia" w:hAnsi="Arial" w:cs="Arial"/>
          <w:sz w:val="24"/>
          <w:szCs w:val="21"/>
          <w:lang w:eastAsia="zh-CN"/>
        </w:rPr>
        <w:t xml:space="preserve"> Dabei ist bei der Anwendung der z</w:t>
      </w:r>
      <w:r w:rsidRPr="00174A4B">
        <w:rPr>
          <w:rFonts w:ascii="Arial" w:eastAsiaTheme="minorEastAsia" w:hAnsi="Arial" w:cs="Arial"/>
          <w:sz w:val="24"/>
          <w:szCs w:val="21"/>
          <w:lang w:eastAsia="zh-CN"/>
        </w:rPr>
        <w:t>u</w:t>
      </w:r>
      <w:r w:rsidRPr="00174A4B">
        <w:rPr>
          <w:rFonts w:ascii="Arial" w:eastAsiaTheme="minorEastAsia" w:hAnsi="Arial" w:cs="Arial"/>
          <w:sz w:val="24"/>
          <w:szCs w:val="21"/>
          <w:lang w:eastAsia="zh-CN"/>
        </w:rPr>
        <w:t>gunsten der Menschen mit Behinderung getroffenen Bestimmungen großzügig zu verfahren und eine Teilhabe in allen Bereichen der Hochschule zu ermögl</w:t>
      </w:r>
      <w:r w:rsidRPr="00174A4B">
        <w:rPr>
          <w:rFonts w:ascii="Arial" w:eastAsiaTheme="minorEastAsia" w:hAnsi="Arial" w:cs="Arial"/>
          <w:sz w:val="24"/>
          <w:szCs w:val="21"/>
          <w:lang w:eastAsia="zh-CN"/>
        </w:rPr>
        <w:t>i</w:t>
      </w:r>
      <w:r w:rsidRPr="00174A4B">
        <w:rPr>
          <w:rFonts w:ascii="Arial" w:eastAsiaTheme="minorEastAsia" w:hAnsi="Arial" w:cs="Arial"/>
          <w:sz w:val="24"/>
          <w:szCs w:val="21"/>
          <w:lang w:eastAsia="zh-CN"/>
        </w:rPr>
        <w:t xml:space="preserve">chen. </w:t>
      </w:r>
    </w:p>
    <w:p w:rsidR="00BB51E1" w:rsidRPr="00174A4B" w:rsidRDefault="00BB51E1" w:rsidP="0043774A">
      <w:pPr>
        <w:spacing w:line="240" w:lineRule="auto"/>
        <w:ind w:right="477"/>
        <w:rPr>
          <w:rFonts w:ascii="Arial" w:eastAsiaTheme="minorEastAsia" w:hAnsi="Arial" w:cs="Arial"/>
          <w:szCs w:val="21"/>
          <w:lang w:eastAsia="zh-CN"/>
        </w:rPr>
      </w:pPr>
    </w:p>
    <w:p w:rsidR="00C124C1" w:rsidRPr="00174A4B" w:rsidRDefault="004F368C" w:rsidP="0043774A">
      <w:pPr>
        <w:pStyle w:val="berschrift1"/>
        <w:spacing w:line="240" w:lineRule="auto"/>
        <w:ind w:right="477"/>
        <w:rPr>
          <w:rFonts w:ascii="Arial" w:hAnsi="Arial" w:cs="Arial"/>
        </w:rPr>
      </w:pPr>
      <w:bookmarkStart w:id="4" w:name="_Toc488844456"/>
      <w:r w:rsidRPr="00174A4B">
        <w:rPr>
          <w:rFonts w:ascii="Arial" w:hAnsi="Arial" w:cs="Arial"/>
        </w:rPr>
        <w:t>Befristung</w:t>
      </w:r>
      <w:r w:rsidR="008A2B38">
        <w:rPr>
          <w:rFonts w:ascii="Arial" w:hAnsi="Arial" w:cs="Arial"/>
        </w:rPr>
        <w:t>en</w:t>
      </w:r>
      <w:bookmarkEnd w:id="4"/>
    </w:p>
    <w:p w:rsidR="0011582D" w:rsidRPr="00174A4B" w:rsidRDefault="0011582D" w:rsidP="0043774A">
      <w:pPr>
        <w:spacing w:line="240" w:lineRule="auto"/>
        <w:ind w:right="477"/>
        <w:rPr>
          <w:rFonts w:ascii="Arial" w:hAnsi="Arial" w:cs="Arial"/>
          <w:sz w:val="24"/>
        </w:rPr>
      </w:pPr>
      <w:r w:rsidRPr="00174A4B">
        <w:rPr>
          <w:rFonts w:ascii="Arial" w:hAnsi="Arial" w:cs="Arial"/>
          <w:sz w:val="24"/>
        </w:rPr>
        <w:t>Befristete Beschäftigungsverhäl</w:t>
      </w:r>
      <w:r w:rsidR="00533A40" w:rsidRPr="00174A4B">
        <w:rPr>
          <w:rFonts w:ascii="Arial" w:hAnsi="Arial" w:cs="Arial"/>
          <w:sz w:val="24"/>
        </w:rPr>
        <w:t>tnisse können erforderlich sein.</w:t>
      </w:r>
    </w:p>
    <w:p w:rsidR="00FF309B" w:rsidRPr="00174A4B" w:rsidRDefault="008A2B38" w:rsidP="0043774A">
      <w:pPr>
        <w:pStyle w:val="berschrift1"/>
        <w:spacing w:line="240" w:lineRule="auto"/>
        <w:rPr>
          <w:rFonts w:ascii="Arial" w:hAnsi="Arial" w:cs="Arial"/>
        </w:rPr>
      </w:pPr>
      <w:bookmarkStart w:id="5" w:name="_Toc488844457"/>
      <w:r>
        <w:rPr>
          <w:rFonts w:ascii="Arial" w:hAnsi="Arial" w:cs="Arial"/>
        </w:rPr>
        <w:t>Befristungen n</w:t>
      </w:r>
      <w:r w:rsidR="00FF309B" w:rsidRPr="00174A4B">
        <w:rPr>
          <w:rFonts w:ascii="Arial" w:hAnsi="Arial" w:cs="Arial"/>
        </w:rPr>
        <w:t>ach dem Teilzeit- und Befristungsgesetz</w:t>
      </w:r>
      <w:r w:rsidR="00533A40" w:rsidRPr="00174A4B">
        <w:rPr>
          <w:rFonts w:ascii="Arial" w:hAnsi="Arial" w:cs="Arial"/>
        </w:rPr>
        <w:t xml:space="preserve"> (TzBfG)</w:t>
      </w:r>
      <w:bookmarkEnd w:id="5"/>
    </w:p>
    <w:p w:rsidR="00FF309B" w:rsidRPr="00174A4B" w:rsidRDefault="00FF309B" w:rsidP="00E065BC">
      <w:pPr>
        <w:spacing w:after="200" w:line="240" w:lineRule="auto"/>
        <w:ind w:right="477"/>
        <w:rPr>
          <w:rFonts w:ascii="Arial" w:hAnsi="Arial" w:cs="Arial"/>
          <w:sz w:val="24"/>
        </w:rPr>
      </w:pPr>
      <w:r w:rsidRPr="00174A4B">
        <w:rPr>
          <w:rFonts w:ascii="Arial" w:hAnsi="Arial" w:cs="Arial"/>
          <w:sz w:val="24"/>
        </w:rPr>
        <w:t>Befristete Arbeitsverträge mit Mitarbeiterinnen und Mitarbeitern erfolgen bei Vo</w:t>
      </w:r>
      <w:r w:rsidRPr="00174A4B">
        <w:rPr>
          <w:rFonts w:ascii="Arial" w:hAnsi="Arial" w:cs="Arial"/>
          <w:sz w:val="24"/>
        </w:rPr>
        <w:t>r</w:t>
      </w:r>
      <w:r w:rsidRPr="00174A4B">
        <w:rPr>
          <w:rFonts w:ascii="Arial" w:hAnsi="Arial" w:cs="Arial"/>
          <w:sz w:val="24"/>
        </w:rPr>
        <w:t>liegen der Voraussetzungen grundsätzlich mit sachlichem Grund auf der Grun</w:t>
      </w:r>
      <w:r w:rsidRPr="00174A4B">
        <w:rPr>
          <w:rFonts w:ascii="Arial" w:hAnsi="Arial" w:cs="Arial"/>
          <w:sz w:val="24"/>
        </w:rPr>
        <w:t>d</w:t>
      </w:r>
      <w:r w:rsidRPr="00174A4B">
        <w:rPr>
          <w:rFonts w:ascii="Arial" w:hAnsi="Arial" w:cs="Arial"/>
          <w:sz w:val="24"/>
        </w:rPr>
        <w:t xml:space="preserve">lage des §14 Abs. 1 </w:t>
      </w:r>
      <w:r w:rsidR="008A2B38">
        <w:rPr>
          <w:rFonts w:ascii="Arial" w:hAnsi="Arial" w:cs="Arial"/>
          <w:sz w:val="24"/>
        </w:rPr>
        <w:t>TzBfG</w:t>
      </w:r>
      <w:r w:rsidRPr="00174A4B">
        <w:rPr>
          <w:rFonts w:ascii="Arial" w:hAnsi="Arial" w:cs="Arial"/>
          <w:sz w:val="24"/>
        </w:rPr>
        <w:t xml:space="preserve"> sowie der weiteren gesetzlichen Vorschriften zur B</w:t>
      </w:r>
      <w:r w:rsidRPr="00174A4B">
        <w:rPr>
          <w:rFonts w:ascii="Arial" w:hAnsi="Arial" w:cs="Arial"/>
          <w:sz w:val="24"/>
        </w:rPr>
        <w:t>e</w:t>
      </w:r>
      <w:r w:rsidRPr="00174A4B">
        <w:rPr>
          <w:rFonts w:ascii="Arial" w:hAnsi="Arial" w:cs="Arial"/>
          <w:sz w:val="24"/>
        </w:rPr>
        <w:t>fristung von Arbeitsverträgen.</w:t>
      </w:r>
    </w:p>
    <w:p w:rsidR="00A17287" w:rsidRPr="00174A4B" w:rsidRDefault="00FF309B" w:rsidP="00E065BC">
      <w:pPr>
        <w:spacing w:after="200" w:line="240" w:lineRule="auto"/>
        <w:ind w:right="477"/>
        <w:rPr>
          <w:rFonts w:ascii="Arial" w:hAnsi="Arial" w:cs="Arial"/>
          <w:sz w:val="32"/>
        </w:rPr>
      </w:pPr>
      <w:r w:rsidRPr="00174A4B">
        <w:rPr>
          <w:rFonts w:ascii="Arial" w:hAnsi="Arial" w:cs="Arial"/>
          <w:sz w:val="24"/>
        </w:rPr>
        <w:t>Sachgrundlose Befristungen nach dem Teilzeit- und Befristungsgesetz erfolgen nur mit besonderer Begründung, die gegenüber dem zuständigen Personalrat zu erläutern ist.</w:t>
      </w:r>
    </w:p>
    <w:p w:rsidR="0011582D" w:rsidRPr="00174A4B" w:rsidRDefault="00FF309B" w:rsidP="00E065BC">
      <w:pPr>
        <w:spacing w:after="200" w:line="240" w:lineRule="auto"/>
        <w:ind w:right="477"/>
        <w:rPr>
          <w:rFonts w:ascii="Arial" w:hAnsi="Arial" w:cs="Arial"/>
          <w:sz w:val="32"/>
        </w:rPr>
      </w:pPr>
      <w:r w:rsidRPr="00174A4B">
        <w:rPr>
          <w:rFonts w:ascii="Arial" w:hAnsi="Arial" w:cs="Arial"/>
          <w:sz w:val="24"/>
        </w:rPr>
        <w:t>Sachgrundlose Befristungen erfolgen insbesondere immer dann nicht, wenn die Möglichkeit der unbefristeten Einstellung besteht.</w:t>
      </w:r>
    </w:p>
    <w:p w:rsidR="00F51772" w:rsidRPr="00174A4B" w:rsidRDefault="008A2B38" w:rsidP="0043774A">
      <w:pPr>
        <w:pStyle w:val="berschrift1"/>
        <w:spacing w:line="240" w:lineRule="auto"/>
        <w:rPr>
          <w:rFonts w:ascii="Arial" w:hAnsi="Arial" w:cs="Arial"/>
        </w:rPr>
      </w:pPr>
      <w:bookmarkStart w:id="6" w:name="_Toc488844458"/>
      <w:r>
        <w:rPr>
          <w:rFonts w:ascii="Arial" w:hAnsi="Arial" w:cs="Arial"/>
        </w:rPr>
        <w:t>Befristungen n</w:t>
      </w:r>
      <w:r w:rsidR="0011582D" w:rsidRPr="00174A4B">
        <w:rPr>
          <w:rFonts w:ascii="Arial" w:hAnsi="Arial" w:cs="Arial"/>
        </w:rPr>
        <w:t>ach dem Wissenschaftszeitvertragsgesetz</w:t>
      </w:r>
      <w:r w:rsidR="00D2475E" w:rsidRPr="00174A4B">
        <w:rPr>
          <w:rFonts w:ascii="Arial" w:hAnsi="Arial" w:cs="Arial"/>
        </w:rPr>
        <w:t xml:space="preserve"> (WissZeitVG)</w:t>
      </w:r>
      <w:bookmarkEnd w:id="6"/>
    </w:p>
    <w:p w:rsidR="009F466E" w:rsidRPr="00174A4B" w:rsidRDefault="00F51772" w:rsidP="0043774A">
      <w:pPr>
        <w:spacing w:line="240" w:lineRule="auto"/>
        <w:ind w:right="477"/>
        <w:rPr>
          <w:rFonts w:ascii="Arial" w:hAnsi="Arial" w:cs="Arial"/>
          <w:sz w:val="24"/>
          <w:szCs w:val="24"/>
        </w:rPr>
      </w:pPr>
      <w:r w:rsidRPr="00174A4B">
        <w:rPr>
          <w:rFonts w:ascii="Arial" w:hAnsi="Arial" w:cs="Arial"/>
          <w:sz w:val="24"/>
          <w:szCs w:val="24"/>
        </w:rPr>
        <w:t>Promov</w:t>
      </w:r>
      <w:r w:rsidR="008A2B38">
        <w:rPr>
          <w:rFonts w:ascii="Arial" w:hAnsi="Arial" w:cs="Arial"/>
          <w:sz w:val="24"/>
          <w:szCs w:val="24"/>
        </w:rPr>
        <w:t>i</w:t>
      </w:r>
      <w:r w:rsidRPr="00174A4B">
        <w:rPr>
          <w:rFonts w:ascii="Arial" w:hAnsi="Arial" w:cs="Arial"/>
          <w:sz w:val="24"/>
          <w:szCs w:val="24"/>
        </w:rPr>
        <w:t>e</w:t>
      </w:r>
      <w:r w:rsidR="008A2B38">
        <w:rPr>
          <w:rFonts w:ascii="Arial" w:hAnsi="Arial" w:cs="Arial"/>
          <w:sz w:val="24"/>
          <w:szCs w:val="24"/>
        </w:rPr>
        <w:t>re</w:t>
      </w:r>
      <w:r w:rsidRPr="00174A4B">
        <w:rPr>
          <w:rFonts w:ascii="Arial" w:hAnsi="Arial" w:cs="Arial"/>
          <w:sz w:val="24"/>
          <w:szCs w:val="24"/>
        </w:rPr>
        <w:t>nden, denen die Promotion in einem Beschäftigungsverhältnis ermö</w:t>
      </w:r>
      <w:r w:rsidRPr="00174A4B">
        <w:rPr>
          <w:rFonts w:ascii="Arial" w:hAnsi="Arial" w:cs="Arial"/>
          <w:sz w:val="24"/>
          <w:szCs w:val="24"/>
        </w:rPr>
        <w:t>g</w:t>
      </w:r>
      <w:r w:rsidRPr="00174A4B">
        <w:rPr>
          <w:rFonts w:ascii="Arial" w:hAnsi="Arial" w:cs="Arial"/>
          <w:sz w:val="24"/>
          <w:szCs w:val="24"/>
        </w:rPr>
        <w:t xml:space="preserve">licht werden soll, sind für eine angemessene Dauer zu beschäftigen, damit sie bei das Qualifikationsziel </w:t>
      </w:r>
      <w:r w:rsidR="00E065BC">
        <w:rPr>
          <w:rFonts w:ascii="Arial" w:hAnsi="Arial" w:cs="Arial"/>
          <w:sz w:val="24"/>
          <w:szCs w:val="24"/>
        </w:rPr>
        <w:t xml:space="preserve">innerhalb der Vertragslaufzeit </w:t>
      </w:r>
      <w:r w:rsidRPr="00174A4B">
        <w:rPr>
          <w:rFonts w:ascii="Arial" w:hAnsi="Arial" w:cs="Arial"/>
          <w:sz w:val="24"/>
          <w:szCs w:val="24"/>
        </w:rPr>
        <w:t>erreichen können</w:t>
      </w:r>
      <w:r w:rsidR="00E065BC">
        <w:rPr>
          <w:rFonts w:ascii="Arial" w:hAnsi="Arial" w:cs="Arial"/>
          <w:sz w:val="24"/>
          <w:szCs w:val="24"/>
        </w:rPr>
        <w:t xml:space="preserve">: </w:t>
      </w:r>
      <w:r w:rsidRPr="00174A4B">
        <w:rPr>
          <w:rFonts w:ascii="Arial" w:hAnsi="Arial" w:cs="Arial"/>
          <w:sz w:val="24"/>
          <w:szCs w:val="24"/>
        </w:rPr>
        <w:t>Leitl</w:t>
      </w:r>
      <w:r w:rsidRPr="00174A4B">
        <w:rPr>
          <w:rFonts w:ascii="Arial" w:hAnsi="Arial" w:cs="Arial"/>
          <w:sz w:val="24"/>
          <w:szCs w:val="24"/>
        </w:rPr>
        <w:t>i</w:t>
      </w:r>
      <w:r w:rsidRPr="00174A4B">
        <w:rPr>
          <w:rFonts w:ascii="Arial" w:hAnsi="Arial" w:cs="Arial"/>
          <w:sz w:val="24"/>
          <w:szCs w:val="24"/>
        </w:rPr>
        <w:t>nie dieses Beschäftigungsverhältnisses ist eine Vertragsdauer, die den A</w:t>
      </w:r>
      <w:r w:rsidRPr="00174A4B">
        <w:rPr>
          <w:rFonts w:ascii="Arial" w:hAnsi="Arial" w:cs="Arial"/>
          <w:sz w:val="24"/>
          <w:szCs w:val="24"/>
        </w:rPr>
        <w:t>b</w:t>
      </w:r>
      <w:r w:rsidRPr="00174A4B">
        <w:rPr>
          <w:rFonts w:ascii="Arial" w:hAnsi="Arial" w:cs="Arial"/>
          <w:sz w:val="24"/>
          <w:szCs w:val="24"/>
        </w:rPr>
        <w:t>schluss einer Promotion ermöglicht. Externe Stipendienprogramme bleiben unb</w:t>
      </w:r>
      <w:r w:rsidRPr="00174A4B">
        <w:rPr>
          <w:rFonts w:ascii="Arial" w:hAnsi="Arial" w:cs="Arial"/>
          <w:sz w:val="24"/>
          <w:szCs w:val="24"/>
        </w:rPr>
        <w:t>e</w:t>
      </w:r>
      <w:r w:rsidRPr="00174A4B">
        <w:rPr>
          <w:rFonts w:ascii="Arial" w:hAnsi="Arial" w:cs="Arial"/>
          <w:sz w:val="24"/>
          <w:szCs w:val="24"/>
        </w:rPr>
        <w:t>rührt.</w:t>
      </w:r>
    </w:p>
    <w:p w:rsidR="009F466E" w:rsidRPr="00174A4B" w:rsidRDefault="00F51772" w:rsidP="0043774A">
      <w:pPr>
        <w:spacing w:line="240" w:lineRule="auto"/>
        <w:ind w:right="477"/>
        <w:rPr>
          <w:rFonts w:ascii="Arial" w:hAnsi="Arial" w:cs="Arial"/>
          <w:sz w:val="24"/>
          <w:szCs w:val="24"/>
        </w:rPr>
      </w:pPr>
      <w:r w:rsidRPr="00174A4B">
        <w:rPr>
          <w:rFonts w:ascii="Arial" w:hAnsi="Arial" w:cs="Arial"/>
          <w:sz w:val="24"/>
          <w:szCs w:val="24"/>
        </w:rPr>
        <w:t>Sofern die Befristung ausläuft, ohne dass die Promotion erreicht wurde, soll</w:t>
      </w:r>
      <w:r w:rsidR="008A2B38">
        <w:rPr>
          <w:rFonts w:ascii="Arial" w:hAnsi="Arial" w:cs="Arial"/>
          <w:sz w:val="24"/>
          <w:szCs w:val="24"/>
        </w:rPr>
        <w:t xml:space="preserve"> </w:t>
      </w:r>
      <w:r w:rsidRPr="00174A4B">
        <w:rPr>
          <w:rFonts w:ascii="Arial" w:hAnsi="Arial" w:cs="Arial"/>
          <w:sz w:val="24"/>
          <w:szCs w:val="24"/>
        </w:rPr>
        <w:t xml:space="preserve">eine individuelle Prognose für das Erreichen gestellt werden und eine </w:t>
      </w:r>
      <w:r w:rsidR="00183795">
        <w:rPr>
          <w:rFonts w:ascii="Arial" w:hAnsi="Arial" w:cs="Arial"/>
          <w:sz w:val="24"/>
          <w:szCs w:val="24"/>
        </w:rPr>
        <w:t>dementspr</w:t>
      </w:r>
      <w:r w:rsidR="00183795">
        <w:rPr>
          <w:rFonts w:ascii="Arial" w:hAnsi="Arial" w:cs="Arial"/>
          <w:sz w:val="24"/>
          <w:szCs w:val="24"/>
        </w:rPr>
        <w:t>e</w:t>
      </w:r>
      <w:r w:rsidR="00183795">
        <w:rPr>
          <w:rFonts w:ascii="Arial" w:hAnsi="Arial" w:cs="Arial"/>
          <w:sz w:val="24"/>
          <w:szCs w:val="24"/>
        </w:rPr>
        <w:t xml:space="preserve">chende </w:t>
      </w:r>
      <w:r w:rsidRPr="00174A4B">
        <w:rPr>
          <w:rFonts w:ascii="Arial" w:hAnsi="Arial" w:cs="Arial"/>
          <w:sz w:val="24"/>
          <w:szCs w:val="24"/>
        </w:rPr>
        <w:t>weitere Befristung vereinbart werden.</w:t>
      </w:r>
    </w:p>
    <w:p w:rsidR="00F51772" w:rsidRPr="00174A4B" w:rsidRDefault="00F51772" w:rsidP="0043774A">
      <w:pPr>
        <w:spacing w:line="240" w:lineRule="auto"/>
        <w:ind w:right="477"/>
        <w:rPr>
          <w:rFonts w:ascii="Arial" w:hAnsi="Arial" w:cs="Arial"/>
          <w:sz w:val="24"/>
          <w:szCs w:val="24"/>
        </w:rPr>
      </w:pPr>
      <w:r w:rsidRPr="00174A4B">
        <w:rPr>
          <w:rFonts w:ascii="Arial" w:hAnsi="Arial" w:cs="Arial"/>
          <w:sz w:val="24"/>
          <w:szCs w:val="24"/>
        </w:rPr>
        <w:t xml:space="preserve">Die Besonderheiten bei Habilitationen sollen Berücksichtigung finden. </w:t>
      </w:r>
      <w:r w:rsidR="007666E9">
        <w:rPr>
          <w:rFonts w:ascii="Arial" w:hAnsi="Arial" w:cs="Arial"/>
          <w:sz w:val="24"/>
          <w:szCs w:val="24"/>
        </w:rPr>
        <w:t>Da der</w:t>
      </w:r>
      <w:r w:rsidRPr="00174A4B">
        <w:rPr>
          <w:rFonts w:ascii="Arial" w:hAnsi="Arial" w:cs="Arial"/>
          <w:sz w:val="24"/>
          <w:szCs w:val="24"/>
        </w:rPr>
        <w:t xml:space="preserve"> erfolgreiche Abschluss das Ziel</w:t>
      </w:r>
      <w:r w:rsidR="007666E9">
        <w:rPr>
          <w:rFonts w:ascii="Arial" w:hAnsi="Arial" w:cs="Arial"/>
          <w:sz w:val="24"/>
          <w:szCs w:val="24"/>
        </w:rPr>
        <w:t xml:space="preserve"> ist, ist </w:t>
      </w:r>
      <w:r w:rsidRPr="00174A4B">
        <w:rPr>
          <w:rFonts w:ascii="Arial" w:hAnsi="Arial" w:cs="Arial"/>
          <w:sz w:val="24"/>
          <w:szCs w:val="24"/>
        </w:rPr>
        <w:t xml:space="preserve">der zeitliche Rahmen der Befristung </w:t>
      </w:r>
      <w:r w:rsidR="007666E9">
        <w:rPr>
          <w:rFonts w:ascii="Arial" w:hAnsi="Arial" w:cs="Arial"/>
          <w:sz w:val="24"/>
          <w:szCs w:val="24"/>
        </w:rPr>
        <w:t>en</w:t>
      </w:r>
      <w:r w:rsidR="007666E9">
        <w:rPr>
          <w:rFonts w:ascii="Arial" w:hAnsi="Arial" w:cs="Arial"/>
          <w:sz w:val="24"/>
          <w:szCs w:val="24"/>
        </w:rPr>
        <w:t>t</w:t>
      </w:r>
      <w:r w:rsidR="007666E9">
        <w:rPr>
          <w:rFonts w:ascii="Arial" w:hAnsi="Arial" w:cs="Arial"/>
          <w:sz w:val="24"/>
          <w:szCs w:val="24"/>
        </w:rPr>
        <w:t>sprechend zu wählen.</w:t>
      </w:r>
    </w:p>
    <w:p w:rsidR="009F466E" w:rsidRPr="00174A4B" w:rsidRDefault="007666E9" w:rsidP="0043774A">
      <w:pPr>
        <w:autoSpaceDE w:val="0"/>
        <w:autoSpaceDN w:val="0"/>
        <w:adjustRightInd w:val="0"/>
        <w:spacing w:after="0" w:line="240" w:lineRule="auto"/>
        <w:ind w:right="477"/>
        <w:rPr>
          <w:rFonts w:ascii="Arial" w:hAnsi="Arial" w:cs="Arial"/>
          <w:sz w:val="24"/>
          <w:szCs w:val="24"/>
        </w:rPr>
      </w:pPr>
      <w:r>
        <w:rPr>
          <w:rFonts w:ascii="Arial" w:hAnsi="Arial" w:cs="Arial"/>
          <w:sz w:val="24"/>
          <w:szCs w:val="24"/>
        </w:rPr>
        <w:t>F</w:t>
      </w:r>
      <w:r w:rsidRPr="00174A4B">
        <w:rPr>
          <w:rFonts w:ascii="Arial" w:hAnsi="Arial" w:cs="Arial"/>
          <w:sz w:val="24"/>
          <w:szCs w:val="24"/>
        </w:rPr>
        <w:t>ür andere Qualifikationsziele</w:t>
      </w:r>
      <w:r>
        <w:rPr>
          <w:rFonts w:ascii="Arial" w:hAnsi="Arial" w:cs="Arial"/>
          <w:sz w:val="24"/>
          <w:szCs w:val="24"/>
        </w:rPr>
        <w:t xml:space="preserve"> ist v</w:t>
      </w:r>
      <w:r w:rsidRPr="00174A4B">
        <w:rPr>
          <w:rFonts w:ascii="Arial" w:hAnsi="Arial" w:cs="Arial"/>
          <w:sz w:val="24"/>
          <w:szCs w:val="24"/>
        </w:rPr>
        <w:t xml:space="preserve">or der Einstellung </w:t>
      </w:r>
      <w:r w:rsidR="00F51772" w:rsidRPr="00174A4B">
        <w:rPr>
          <w:rFonts w:ascii="Arial" w:hAnsi="Arial" w:cs="Arial"/>
          <w:sz w:val="24"/>
          <w:szCs w:val="24"/>
        </w:rPr>
        <w:t xml:space="preserve">ein strukturierter Ablauf </w:t>
      </w:r>
      <w:r>
        <w:rPr>
          <w:rFonts w:ascii="Arial" w:hAnsi="Arial" w:cs="Arial"/>
          <w:sz w:val="24"/>
          <w:szCs w:val="24"/>
        </w:rPr>
        <w:t>des geplanten Vorhabens mit Berücksichtigung praktischer und theoretischer Aspe</w:t>
      </w:r>
      <w:r>
        <w:rPr>
          <w:rFonts w:ascii="Arial" w:hAnsi="Arial" w:cs="Arial"/>
          <w:sz w:val="24"/>
          <w:szCs w:val="24"/>
        </w:rPr>
        <w:t>k</w:t>
      </w:r>
      <w:r>
        <w:rPr>
          <w:rFonts w:ascii="Arial" w:hAnsi="Arial" w:cs="Arial"/>
          <w:sz w:val="24"/>
          <w:szCs w:val="24"/>
        </w:rPr>
        <w:t xml:space="preserve">te </w:t>
      </w:r>
      <w:r w:rsidR="00F51772" w:rsidRPr="00174A4B">
        <w:rPr>
          <w:rFonts w:ascii="Arial" w:hAnsi="Arial" w:cs="Arial"/>
          <w:sz w:val="24"/>
          <w:szCs w:val="24"/>
        </w:rPr>
        <w:t>vorzugeben. Dabei sind Zwischenschritte, Betreue</w:t>
      </w:r>
      <w:r>
        <w:rPr>
          <w:rFonts w:ascii="Arial" w:hAnsi="Arial" w:cs="Arial"/>
          <w:sz w:val="24"/>
          <w:szCs w:val="24"/>
        </w:rPr>
        <w:t>nde</w:t>
      </w:r>
      <w:r w:rsidR="00F51772" w:rsidRPr="00174A4B">
        <w:rPr>
          <w:rFonts w:ascii="Arial" w:hAnsi="Arial" w:cs="Arial"/>
          <w:sz w:val="24"/>
          <w:szCs w:val="24"/>
        </w:rPr>
        <w:t xml:space="preserve"> und Evaluationen frü</w:t>
      </w:r>
      <w:r w:rsidR="00F51772" w:rsidRPr="00174A4B">
        <w:rPr>
          <w:rFonts w:ascii="Arial" w:hAnsi="Arial" w:cs="Arial"/>
          <w:sz w:val="24"/>
          <w:szCs w:val="24"/>
        </w:rPr>
        <w:t>h</w:t>
      </w:r>
      <w:r w:rsidR="00F51772" w:rsidRPr="00174A4B">
        <w:rPr>
          <w:rFonts w:ascii="Arial" w:hAnsi="Arial" w:cs="Arial"/>
          <w:sz w:val="24"/>
          <w:szCs w:val="24"/>
        </w:rPr>
        <w:t>zeitig festzulegen.</w:t>
      </w:r>
    </w:p>
    <w:p w:rsidR="0079562F" w:rsidRPr="00174A4B" w:rsidRDefault="0079562F" w:rsidP="0043774A">
      <w:pPr>
        <w:autoSpaceDE w:val="0"/>
        <w:autoSpaceDN w:val="0"/>
        <w:adjustRightInd w:val="0"/>
        <w:spacing w:before="240" w:after="0" w:line="240" w:lineRule="auto"/>
        <w:ind w:right="477"/>
        <w:rPr>
          <w:rFonts w:ascii="Arial" w:hAnsi="Arial" w:cs="Arial"/>
          <w:sz w:val="24"/>
          <w:szCs w:val="24"/>
        </w:rPr>
      </w:pPr>
      <w:r w:rsidRPr="00174A4B">
        <w:rPr>
          <w:rFonts w:ascii="Arial" w:hAnsi="Arial" w:cs="Arial"/>
          <w:sz w:val="24"/>
          <w:szCs w:val="24"/>
        </w:rPr>
        <w:t xml:space="preserve">Bei der Befristung von Beschäftigungsverhältnissen, die der wissenschaftlichen Qualifizierung dienen, soll der sachgrundlosen Befristung gemäß § 2 Abs. 1 WissZeitVG der Vorzug gegenüber einer Drittmittelbefristung nach § 2 Abs. 2 </w:t>
      </w:r>
      <w:r w:rsidRPr="00174A4B">
        <w:rPr>
          <w:rFonts w:ascii="Arial" w:hAnsi="Arial" w:cs="Arial"/>
          <w:sz w:val="24"/>
          <w:szCs w:val="24"/>
        </w:rPr>
        <w:lastRenderedPageBreak/>
        <w:t>WissZeitVG gegeben werden, um die Vertragsverlängerung im Fall der Ina</w:t>
      </w:r>
      <w:r w:rsidRPr="00174A4B">
        <w:rPr>
          <w:rFonts w:ascii="Arial" w:hAnsi="Arial" w:cs="Arial"/>
          <w:sz w:val="24"/>
          <w:szCs w:val="24"/>
        </w:rPr>
        <w:t>n</w:t>
      </w:r>
      <w:r w:rsidRPr="00174A4B">
        <w:rPr>
          <w:rFonts w:ascii="Arial" w:hAnsi="Arial" w:cs="Arial"/>
          <w:sz w:val="24"/>
          <w:szCs w:val="24"/>
        </w:rPr>
        <w:t>spruchnahme von Mutterschutz, Elternzeit oder Zeiten für die Betreuung pfleg</w:t>
      </w:r>
      <w:r w:rsidRPr="00174A4B">
        <w:rPr>
          <w:rFonts w:ascii="Arial" w:hAnsi="Arial" w:cs="Arial"/>
          <w:sz w:val="24"/>
          <w:szCs w:val="24"/>
        </w:rPr>
        <w:t>e</w:t>
      </w:r>
      <w:r w:rsidRPr="00174A4B">
        <w:rPr>
          <w:rFonts w:ascii="Arial" w:hAnsi="Arial" w:cs="Arial"/>
          <w:sz w:val="24"/>
          <w:szCs w:val="24"/>
        </w:rPr>
        <w:t>bedürftiger Angehöriger oder anderen Beurlaubungs- und Freistellungszeiten zu gewährleisten.</w:t>
      </w:r>
    </w:p>
    <w:p w:rsidR="0079562F" w:rsidRPr="00174A4B" w:rsidRDefault="004F368C" w:rsidP="0043774A">
      <w:pPr>
        <w:autoSpaceDE w:val="0"/>
        <w:autoSpaceDN w:val="0"/>
        <w:adjustRightInd w:val="0"/>
        <w:spacing w:before="240" w:after="0" w:line="240" w:lineRule="auto"/>
        <w:ind w:right="477"/>
        <w:rPr>
          <w:rFonts w:ascii="Arial" w:hAnsi="Arial" w:cs="Arial"/>
          <w:sz w:val="24"/>
          <w:szCs w:val="24"/>
        </w:rPr>
      </w:pPr>
      <w:r w:rsidRPr="00174A4B">
        <w:rPr>
          <w:rFonts w:ascii="Arial" w:hAnsi="Arial" w:cs="Arial"/>
          <w:sz w:val="24"/>
          <w:szCs w:val="24"/>
        </w:rPr>
        <w:t>Die Ausnahmen von § 30 Abs. 1 TV</w:t>
      </w:r>
      <w:r w:rsidR="007666E9">
        <w:rPr>
          <w:rFonts w:ascii="Arial" w:hAnsi="Arial" w:cs="Arial"/>
          <w:sz w:val="24"/>
          <w:szCs w:val="24"/>
        </w:rPr>
        <w:t>-</w:t>
      </w:r>
      <w:r w:rsidRPr="00174A4B">
        <w:rPr>
          <w:rFonts w:ascii="Arial" w:hAnsi="Arial" w:cs="Arial"/>
          <w:sz w:val="24"/>
          <w:szCs w:val="24"/>
        </w:rPr>
        <w:t xml:space="preserve">L für bestimmte Hochschulbeschäftigte </w:t>
      </w:r>
      <w:r w:rsidR="00FD415F">
        <w:rPr>
          <w:rFonts w:ascii="Arial" w:hAnsi="Arial" w:cs="Arial"/>
          <w:sz w:val="24"/>
          <w:szCs w:val="24"/>
        </w:rPr>
        <w:t xml:space="preserve">(Wissenschaftlich Beschäftigte zur eigenen Qualifizierung) </w:t>
      </w:r>
      <w:r w:rsidRPr="00174A4B">
        <w:rPr>
          <w:rFonts w:ascii="Arial" w:hAnsi="Arial" w:cs="Arial"/>
          <w:sz w:val="24"/>
          <w:szCs w:val="24"/>
        </w:rPr>
        <w:t>werden freiwillig b</w:t>
      </w:r>
      <w:r w:rsidRPr="00174A4B">
        <w:rPr>
          <w:rFonts w:ascii="Arial" w:hAnsi="Arial" w:cs="Arial"/>
          <w:sz w:val="24"/>
          <w:szCs w:val="24"/>
        </w:rPr>
        <w:t>e</w:t>
      </w:r>
      <w:r w:rsidRPr="00174A4B">
        <w:rPr>
          <w:rFonts w:ascii="Arial" w:hAnsi="Arial" w:cs="Arial"/>
          <w:sz w:val="24"/>
          <w:szCs w:val="24"/>
        </w:rPr>
        <w:t>seitigt.</w:t>
      </w:r>
    </w:p>
    <w:p w:rsidR="00803BB8" w:rsidRPr="00174A4B" w:rsidRDefault="00803BB8" w:rsidP="00803BB8">
      <w:pPr>
        <w:pStyle w:val="berschrift1"/>
        <w:spacing w:line="240" w:lineRule="auto"/>
        <w:rPr>
          <w:rFonts w:ascii="Arial" w:hAnsi="Arial" w:cs="Arial"/>
        </w:rPr>
      </w:pPr>
      <w:bookmarkStart w:id="7" w:name="_Toc488844459"/>
      <w:r w:rsidRPr="00174A4B">
        <w:rPr>
          <w:rFonts w:ascii="Arial" w:hAnsi="Arial" w:cs="Arial"/>
        </w:rPr>
        <w:t>Verlängerungen</w:t>
      </w:r>
      <w:bookmarkEnd w:id="7"/>
    </w:p>
    <w:p w:rsidR="0014694A" w:rsidRPr="00174A4B" w:rsidRDefault="0014694A" w:rsidP="0043774A">
      <w:pPr>
        <w:autoSpaceDE w:val="0"/>
        <w:autoSpaceDN w:val="0"/>
        <w:adjustRightInd w:val="0"/>
        <w:spacing w:after="0" w:line="240" w:lineRule="auto"/>
        <w:ind w:right="477"/>
        <w:rPr>
          <w:rFonts w:ascii="Arial" w:hAnsi="Arial" w:cs="Arial"/>
          <w:sz w:val="24"/>
          <w:szCs w:val="24"/>
        </w:rPr>
      </w:pPr>
      <w:r w:rsidRPr="00174A4B">
        <w:rPr>
          <w:rFonts w:ascii="Arial" w:hAnsi="Arial" w:cs="Arial"/>
          <w:sz w:val="24"/>
          <w:szCs w:val="24"/>
        </w:rPr>
        <w:t>Die Beschäftigten sollen frühzeitig über die Perspektiven zur Weiterführung des Beschäftigungsverhältnisses informiert werden.</w:t>
      </w:r>
    </w:p>
    <w:p w:rsidR="00937455" w:rsidRPr="00174A4B" w:rsidRDefault="00803BB8" w:rsidP="0043774A">
      <w:pPr>
        <w:autoSpaceDE w:val="0"/>
        <w:autoSpaceDN w:val="0"/>
        <w:adjustRightInd w:val="0"/>
        <w:spacing w:after="0" w:line="240" w:lineRule="auto"/>
        <w:ind w:right="477"/>
        <w:rPr>
          <w:rFonts w:ascii="Arial" w:hAnsi="Arial" w:cs="Arial"/>
          <w:sz w:val="24"/>
          <w:szCs w:val="24"/>
        </w:rPr>
      </w:pPr>
      <w:r w:rsidRPr="00174A4B">
        <w:rPr>
          <w:rFonts w:ascii="Arial" w:hAnsi="Arial" w:cs="Arial"/>
          <w:sz w:val="24"/>
          <w:szCs w:val="24"/>
        </w:rPr>
        <w:t xml:space="preserve">Die Entscheidung zur Weiterbeschäftigung, befristet oder unbefristet, </w:t>
      </w:r>
      <w:r w:rsidR="00F40BA3" w:rsidRPr="00174A4B">
        <w:rPr>
          <w:rFonts w:ascii="Arial" w:hAnsi="Arial" w:cs="Arial"/>
          <w:sz w:val="24"/>
          <w:szCs w:val="24"/>
        </w:rPr>
        <w:t xml:space="preserve">soll so </w:t>
      </w:r>
      <w:r w:rsidR="0014694A" w:rsidRPr="00174A4B">
        <w:rPr>
          <w:rFonts w:ascii="Arial" w:hAnsi="Arial" w:cs="Arial"/>
          <w:sz w:val="24"/>
          <w:szCs w:val="24"/>
        </w:rPr>
        <w:t>rechtzeitig</w:t>
      </w:r>
      <w:r w:rsidR="00F40BA3" w:rsidRPr="00174A4B">
        <w:rPr>
          <w:rFonts w:ascii="Arial" w:hAnsi="Arial" w:cs="Arial"/>
          <w:sz w:val="24"/>
          <w:szCs w:val="24"/>
        </w:rPr>
        <w:t xml:space="preserve"> erfolgen, dass Betroffene nicht gezwungen sind, sich drei Monate vor </w:t>
      </w:r>
      <w:r w:rsidR="007666E9">
        <w:rPr>
          <w:rFonts w:ascii="Arial" w:hAnsi="Arial" w:cs="Arial"/>
          <w:sz w:val="24"/>
          <w:szCs w:val="24"/>
        </w:rPr>
        <w:t>Ablauf der Vertragslaufzeit</w:t>
      </w:r>
      <w:r w:rsidR="007666E9" w:rsidRPr="00174A4B">
        <w:rPr>
          <w:rFonts w:ascii="Arial" w:hAnsi="Arial" w:cs="Arial"/>
          <w:sz w:val="24"/>
          <w:szCs w:val="24"/>
        </w:rPr>
        <w:t xml:space="preserve"> </w:t>
      </w:r>
      <w:r w:rsidR="00F40BA3" w:rsidRPr="00174A4B">
        <w:rPr>
          <w:rFonts w:ascii="Arial" w:hAnsi="Arial" w:cs="Arial"/>
          <w:sz w:val="24"/>
          <w:szCs w:val="24"/>
        </w:rPr>
        <w:t>ihres Arbeitsverhältnisses bei der Bundesagentur für Arbeit arbeitssuchend melden</w:t>
      </w:r>
      <w:r w:rsidR="007666E9">
        <w:rPr>
          <w:rFonts w:ascii="Arial" w:hAnsi="Arial" w:cs="Arial"/>
          <w:sz w:val="24"/>
          <w:szCs w:val="24"/>
        </w:rPr>
        <w:t xml:space="preserve"> zu müssen</w:t>
      </w:r>
      <w:r w:rsidR="00F40BA3" w:rsidRPr="00174A4B">
        <w:rPr>
          <w:rFonts w:ascii="Arial" w:hAnsi="Arial" w:cs="Arial"/>
          <w:sz w:val="24"/>
          <w:szCs w:val="24"/>
        </w:rPr>
        <w:t>.</w:t>
      </w:r>
    </w:p>
    <w:p w:rsidR="00F51772" w:rsidRPr="00174A4B" w:rsidRDefault="00F51772" w:rsidP="0043774A">
      <w:pPr>
        <w:spacing w:before="240" w:line="240" w:lineRule="auto"/>
        <w:ind w:right="477"/>
        <w:rPr>
          <w:rFonts w:ascii="Arial" w:hAnsi="Arial" w:cs="Arial"/>
          <w:sz w:val="24"/>
          <w:szCs w:val="24"/>
        </w:rPr>
      </w:pPr>
      <w:r w:rsidRPr="00174A4B">
        <w:rPr>
          <w:rFonts w:ascii="Arial" w:hAnsi="Arial" w:cs="Arial"/>
          <w:sz w:val="24"/>
          <w:szCs w:val="24"/>
        </w:rPr>
        <w:t xml:space="preserve">Bei Projektverlängerungen sind die Anschlussverträge zeitnah zu der jeweiligen Mittelfreigabe abzuschließen. </w:t>
      </w:r>
      <w:r w:rsidR="00F40BA3" w:rsidRPr="00174A4B">
        <w:rPr>
          <w:rFonts w:ascii="Arial" w:hAnsi="Arial" w:cs="Arial"/>
          <w:sz w:val="24"/>
          <w:szCs w:val="24"/>
        </w:rPr>
        <w:t>Zur Überbrückung zu nachfolgenden Projekten sollen zur Vermeidung kurzzeitiger Arbeitslosigkeit Kurzzei</w:t>
      </w:r>
      <w:r w:rsidR="00705F1D" w:rsidRPr="00174A4B">
        <w:rPr>
          <w:rFonts w:ascii="Arial" w:hAnsi="Arial" w:cs="Arial"/>
          <w:sz w:val="24"/>
          <w:szCs w:val="24"/>
        </w:rPr>
        <w:t>tverträge abgeschlo</w:t>
      </w:r>
      <w:r w:rsidR="00705F1D" w:rsidRPr="00174A4B">
        <w:rPr>
          <w:rFonts w:ascii="Arial" w:hAnsi="Arial" w:cs="Arial"/>
          <w:sz w:val="24"/>
          <w:szCs w:val="24"/>
        </w:rPr>
        <w:t>s</w:t>
      </w:r>
      <w:r w:rsidR="00705F1D" w:rsidRPr="00174A4B">
        <w:rPr>
          <w:rFonts w:ascii="Arial" w:hAnsi="Arial" w:cs="Arial"/>
          <w:sz w:val="24"/>
          <w:szCs w:val="24"/>
        </w:rPr>
        <w:t>sen werden.</w:t>
      </w:r>
    </w:p>
    <w:p w:rsidR="00705F1D" w:rsidRPr="00174A4B" w:rsidRDefault="00705F1D" w:rsidP="0043774A">
      <w:pPr>
        <w:spacing w:line="240" w:lineRule="auto"/>
        <w:ind w:right="477"/>
        <w:rPr>
          <w:rFonts w:ascii="Arial" w:hAnsi="Arial" w:cs="Arial"/>
          <w:sz w:val="24"/>
          <w:szCs w:val="24"/>
        </w:rPr>
      </w:pPr>
      <w:r w:rsidRPr="00174A4B">
        <w:rPr>
          <w:rFonts w:ascii="Arial" w:hAnsi="Arial" w:cs="Arial"/>
          <w:sz w:val="24"/>
          <w:szCs w:val="24"/>
        </w:rPr>
        <w:t>Befristet Beschäftigte werden auf ausgeschriebene Stellen hingewiesen und im Auswahlverfahren bei gleicher Eignung bevorzugt berücksichtigt.</w:t>
      </w:r>
    </w:p>
    <w:p w:rsidR="00FF309B" w:rsidRPr="00174A4B" w:rsidRDefault="003818AA" w:rsidP="0043774A">
      <w:pPr>
        <w:pStyle w:val="berschrift1"/>
        <w:spacing w:line="240" w:lineRule="auto"/>
        <w:rPr>
          <w:rFonts w:ascii="Arial" w:hAnsi="Arial" w:cs="Arial"/>
        </w:rPr>
      </w:pPr>
      <w:bookmarkStart w:id="8" w:name="_Toc488844460"/>
      <w:r w:rsidRPr="00174A4B">
        <w:rPr>
          <w:rFonts w:ascii="Arial" w:hAnsi="Arial" w:cs="Arial"/>
        </w:rPr>
        <w:t>Beschäftigungsbeginn, Beschäftigungs</w:t>
      </w:r>
      <w:r w:rsidR="003D1ACF" w:rsidRPr="00174A4B">
        <w:rPr>
          <w:rFonts w:ascii="Arial" w:hAnsi="Arial" w:cs="Arial"/>
        </w:rPr>
        <w:t>ende und Vera</w:t>
      </w:r>
      <w:r w:rsidR="003D1ACF" w:rsidRPr="00174A4B">
        <w:rPr>
          <w:rFonts w:ascii="Arial" w:hAnsi="Arial" w:cs="Arial"/>
        </w:rPr>
        <w:t>b</w:t>
      </w:r>
      <w:r w:rsidR="003D1ACF" w:rsidRPr="00174A4B">
        <w:rPr>
          <w:rFonts w:ascii="Arial" w:hAnsi="Arial" w:cs="Arial"/>
        </w:rPr>
        <w:t>schiedung</w:t>
      </w:r>
      <w:bookmarkEnd w:id="8"/>
      <w:r w:rsidR="003D1ACF" w:rsidRPr="00174A4B">
        <w:rPr>
          <w:rFonts w:ascii="Arial" w:hAnsi="Arial" w:cs="Arial"/>
        </w:rPr>
        <w:t xml:space="preserve"> </w:t>
      </w:r>
    </w:p>
    <w:p w:rsidR="0077776E" w:rsidRPr="00174A4B" w:rsidRDefault="0077776E" w:rsidP="0043774A">
      <w:pPr>
        <w:pStyle w:val="NurText"/>
        <w:ind w:right="477"/>
        <w:jc w:val="both"/>
        <w:rPr>
          <w:rFonts w:ascii="Arial" w:hAnsi="Arial" w:cs="Arial"/>
          <w:sz w:val="24"/>
        </w:rPr>
      </w:pPr>
      <w:r w:rsidRPr="00174A4B">
        <w:rPr>
          <w:rFonts w:ascii="Arial" w:hAnsi="Arial" w:cs="Arial"/>
          <w:sz w:val="24"/>
        </w:rPr>
        <w:t xml:space="preserve">Eine nachhaltige Unternehmenskultur zeigt </w:t>
      </w:r>
      <w:r w:rsidR="007666E9">
        <w:rPr>
          <w:rFonts w:ascii="Arial" w:hAnsi="Arial" w:cs="Arial"/>
          <w:sz w:val="24"/>
        </w:rPr>
        <w:t xml:space="preserve">sich </w:t>
      </w:r>
      <w:r w:rsidR="00183795">
        <w:rPr>
          <w:rFonts w:ascii="Arial" w:hAnsi="Arial" w:cs="Arial"/>
          <w:sz w:val="24"/>
        </w:rPr>
        <w:t>über die gesamte Laufzeit eines Beschäftigungsverhältnisse</w:t>
      </w:r>
      <w:r w:rsidR="007666E9">
        <w:rPr>
          <w:rFonts w:ascii="Arial" w:hAnsi="Arial" w:cs="Arial"/>
          <w:sz w:val="24"/>
        </w:rPr>
        <w:t>s</w:t>
      </w:r>
      <w:r w:rsidR="00183795">
        <w:rPr>
          <w:rFonts w:ascii="Arial" w:hAnsi="Arial" w:cs="Arial"/>
          <w:sz w:val="24"/>
        </w:rPr>
        <w:t xml:space="preserve">. Sie beginnt </w:t>
      </w:r>
      <w:r w:rsidR="00DA77FF" w:rsidRPr="00174A4B">
        <w:rPr>
          <w:rFonts w:ascii="Arial" w:hAnsi="Arial" w:cs="Arial"/>
          <w:sz w:val="24"/>
        </w:rPr>
        <w:t xml:space="preserve">bei der Gewinnung von Beschäftigten, bei </w:t>
      </w:r>
      <w:r w:rsidR="00183795">
        <w:rPr>
          <w:rFonts w:ascii="Arial" w:hAnsi="Arial" w:cs="Arial"/>
          <w:sz w:val="24"/>
        </w:rPr>
        <w:t xml:space="preserve">der Gestaltung des </w:t>
      </w:r>
      <w:r w:rsidR="00DA77FF" w:rsidRPr="00174A4B">
        <w:rPr>
          <w:rFonts w:ascii="Arial" w:hAnsi="Arial" w:cs="Arial"/>
          <w:sz w:val="24"/>
        </w:rPr>
        <w:t>Beschäftigungsbeginn</w:t>
      </w:r>
      <w:r w:rsidR="007666E9">
        <w:rPr>
          <w:rFonts w:ascii="Arial" w:hAnsi="Arial" w:cs="Arial"/>
          <w:sz w:val="24"/>
        </w:rPr>
        <w:t>s</w:t>
      </w:r>
      <w:r w:rsidR="00183795">
        <w:rPr>
          <w:rFonts w:ascii="Arial" w:hAnsi="Arial" w:cs="Arial"/>
          <w:sz w:val="24"/>
        </w:rPr>
        <w:t xml:space="preserve"> und des</w:t>
      </w:r>
      <w:r w:rsidR="00183795" w:rsidRPr="00183795">
        <w:rPr>
          <w:rFonts w:ascii="Arial" w:hAnsi="Arial" w:cs="Arial"/>
          <w:sz w:val="24"/>
        </w:rPr>
        <w:t xml:space="preserve"> </w:t>
      </w:r>
      <w:r w:rsidR="00183795" w:rsidRPr="00174A4B">
        <w:rPr>
          <w:rFonts w:ascii="Arial" w:hAnsi="Arial" w:cs="Arial"/>
          <w:sz w:val="24"/>
        </w:rPr>
        <w:t>Beschäftigungsende</w:t>
      </w:r>
      <w:r w:rsidR="00183795">
        <w:rPr>
          <w:rFonts w:ascii="Arial" w:hAnsi="Arial" w:cs="Arial"/>
          <w:sz w:val="24"/>
        </w:rPr>
        <w:t>s</w:t>
      </w:r>
      <w:r w:rsidR="00DA77FF" w:rsidRPr="00174A4B">
        <w:rPr>
          <w:rFonts w:ascii="Arial" w:hAnsi="Arial" w:cs="Arial"/>
          <w:sz w:val="24"/>
        </w:rPr>
        <w:t xml:space="preserve">. </w:t>
      </w:r>
      <w:r w:rsidRPr="00174A4B">
        <w:rPr>
          <w:rFonts w:ascii="Arial" w:hAnsi="Arial" w:cs="Arial"/>
          <w:sz w:val="24"/>
        </w:rPr>
        <w:t>Die Hochschule</w:t>
      </w:r>
      <w:r w:rsidR="007666E9">
        <w:rPr>
          <w:rFonts w:ascii="Arial" w:hAnsi="Arial" w:cs="Arial"/>
          <w:sz w:val="24"/>
        </w:rPr>
        <w:t>n</w:t>
      </w:r>
      <w:r w:rsidRPr="00174A4B">
        <w:rPr>
          <w:rFonts w:ascii="Arial" w:hAnsi="Arial" w:cs="Arial"/>
          <w:sz w:val="24"/>
        </w:rPr>
        <w:t xml:space="preserve"> </w:t>
      </w:r>
      <w:r w:rsidR="007666E9">
        <w:rPr>
          <w:rFonts w:ascii="Arial" w:hAnsi="Arial" w:cs="Arial"/>
          <w:sz w:val="24"/>
        </w:rPr>
        <w:t>tragen</w:t>
      </w:r>
      <w:r w:rsidR="007666E9" w:rsidRPr="00174A4B">
        <w:rPr>
          <w:rFonts w:ascii="Arial" w:hAnsi="Arial" w:cs="Arial"/>
          <w:sz w:val="24"/>
        </w:rPr>
        <w:t xml:space="preserve"> </w:t>
      </w:r>
      <w:r w:rsidR="007666E9">
        <w:rPr>
          <w:rFonts w:ascii="Arial" w:hAnsi="Arial" w:cs="Arial"/>
          <w:sz w:val="24"/>
        </w:rPr>
        <w:t>dem</w:t>
      </w:r>
      <w:r w:rsidR="007666E9" w:rsidRPr="00174A4B">
        <w:rPr>
          <w:rFonts w:ascii="Arial" w:hAnsi="Arial" w:cs="Arial"/>
          <w:sz w:val="24"/>
        </w:rPr>
        <w:t xml:space="preserve"> </w:t>
      </w:r>
      <w:r w:rsidRPr="00174A4B">
        <w:rPr>
          <w:rFonts w:ascii="Arial" w:hAnsi="Arial" w:cs="Arial"/>
          <w:sz w:val="24"/>
        </w:rPr>
        <w:t>Rechnung.</w:t>
      </w:r>
    </w:p>
    <w:p w:rsidR="0077776E" w:rsidRPr="00174A4B" w:rsidRDefault="0077776E" w:rsidP="0043774A">
      <w:pPr>
        <w:pStyle w:val="NurText"/>
        <w:ind w:right="477"/>
        <w:jc w:val="both"/>
        <w:rPr>
          <w:rFonts w:ascii="Arial" w:hAnsi="Arial" w:cs="Arial"/>
          <w:sz w:val="24"/>
        </w:rPr>
      </w:pPr>
    </w:p>
    <w:p w:rsidR="00A42664" w:rsidRPr="00174A4B" w:rsidRDefault="0043774A" w:rsidP="0043774A">
      <w:pPr>
        <w:pStyle w:val="NurText"/>
        <w:pBdr>
          <w:top w:val="single" w:sz="4" w:space="1" w:color="auto"/>
          <w:left w:val="single" w:sz="4" w:space="4" w:color="auto"/>
          <w:bottom w:val="single" w:sz="4" w:space="1" w:color="auto"/>
          <w:right w:val="single" w:sz="4" w:space="4" w:color="auto"/>
        </w:pBdr>
        <w:ind w:left="2484" w:right="477"/>
        <w:rPr>
          <w:rFonts w:ascii="Arial" w:hAnsi="Arial" w:cs="Arial"/>
          <w:i/>
          <w:sz w:val="24"/>
        </w:rPr>
      </w:pPr>
      <w:r w:rsidRPr="00FD415F">
        <w:rPr>
          <w:rFonts w:ascii="Arial" w:hAnsi="Arial" w:cs="Arial"/>
          <w:i/>
          <w:sz w:val="24"/>
          <w:u w:val="single"/>
        </w:rPr>
        <w:t>Anmerkung</w:t>
      </w:r>
      <w:r w:rsidRPr="00174A4B">
        <w:rPr>
          <w:rFonts w:ascii="Arial" w:hAnsi="Arial" w:cs="Arial"/>
          <w:i/>
          <w:sz w:val="24"/>
        </w:rPr>
        <w:t xml:space="preserve">: </w:t>
      </w:r>
      <w:r w:rsidR="00FD415F">
        <w:rPr>
          <w:rFonts w:ascii="Arial" w:hAnsi="Arial" w:cs="Arial"/>
          <w:i/>
          <w:sz w:val="24"/>
        </w:rPr>
        <w:t>Mögliche Beispiele sind:</w:t>
      </w:r>
    </w:p>
    <w:p w:rsidR="003818AA" w:rsidRPr="00174A4B" w:rsidRDefault="003818AA" w:rsidP="0043774A">
      <w:pPr>
        <w:pStyle w:val="NurText"/>
        <w:numPr>
          <w:ilvl w:val="0"/>
          <w:numId w:val="22"/>
        </w:numPr>
        <w:pBdr>
          <w:top w:val="single" w:sz="4" w:space="1" w:color="auto"/>
          <w:left w:val="single" w:sz="4" w:space="4" w:color="auto"/>
          <w:bottom w:val="single" w:sz="4" w:space="1" w:color="auto"/>
          <w:right w:val="single" w:sz="4" w:space="4" w:color="auto"/>
        </w:pBdr>
        <w:ind w:right="477"/>
        <w:rPr>
          <w:rFonts w:ascii="Arial" w:hAnsi="Arial" w:cs="Arial"/>
          <w:i/>
          <w:sz w:val="24"/>
        </w:rPr>
      </w:pPr>
      <w:r w:rsidRPr="00174A4B">
        <w:rPr>
          <w:rFonts w:ascii="Arial" w:hAnsi="Arial" w:cs="Arial"/>
          <w:i/>
          <w:sz w:val="24"/>
        </w:rPr>
        <w:t>Willkommenspaket mit Informationen zur Dienststelle und zum neuen Arbeitsplatz</w:t>
      </w:r>
      <w:r w:rsidR="003B55C1">
        <w:rPr>
          <w:rFonts w:ascii="Arial" w:hAnsi="Arial" w:cs="Arial"/>
          <w:i/>
          <w:sz w:val="24"/>
        </w:rPr>
        <w:t>,</w:t>
      </w:r>
    </w:p>
    <w:p w:rsidR="0083513D" w:rsidRPr="00174A4B" w:rsidRDefault="0083513D" w:rsidP="0043774A">
      <w:pPr>
        <w:pStyle w:val="NurText"/>
        <w:numPr>
          <w:ilvl w:val="0"/>
          <w:numId w:val="22"/>
        </w:numPr>
        <w:pBdr>
          <w:top w:val="single" w:sz="4" w:space="1" w:color="auto"/>
          <w:left w:val="single" w:sz="4" w:space="4" w:color="auto"/>
          <w:bottom w:val="single" w:sz="4" w:space="1" w:color="auto"/>
          <w:right w:val="single" w:sz="4" w:space="4" w:color="auto"/>
        </w:pBdr>
        <w:ind w:right="477"/>
        <w:rPr>
          <w:rFonts w:ascii="Arial" w:hAnsi="Arial" w:cs="Arial"/>
          <w:i/>
          <w:sz w:val="24"/>
        </w:rPr>
      </w:pPr>
      <w:r w:rsidRPr="00174A4B">
        <w:rPr>
          <w:rFonts w:ascii="Arial" w:hAnsi="Arial" w:cs="Arial"/>
          <w:i/>
          <w:sz w:val="24"/>
        </w:rPr>
        <w:t>Anschreiben und Verträge sollen verständlich, barri</w:t>
      </w:r>
      <w:r w:rsidRPr="00174A4B">
        <w:rPr>
          <w:rFonts w:ascii="Arial" w:hAnsi="Arial" w:cs="Arial"/>
          <w:i/>
          <w:sz w:val="24"/>
        </w:rPr>
        <w:t>e</w:t>
      </w:r>
      <w:r w:rsidRPr="00174A4B">
        <w:rPr>
          <w:rFonts w:ascii="Arial" w:hAnsi="Arial" w:cs="Arial"/>
          <w:i/>
          <w:sz w:val="24"/>
        </w:rPr>
        <w:t>refrei und transparent verwendet werden (Musterve</w:t>
      </w:r>
      <w:r w:rsidRPr="00174A4B">
        <w:rPr>
          <w:rFonts w:ascii="Arial" w:hAnsi="Arial" w:cs="Arial"/>
          <w:i/>
          <w:sz w:val="24"/>
        </w:rPr>
        <w:t>r</w:t>
      </w:r>
      <w:r w:rsidRPr="00174A4B">
        <w:rPr>
          <w:rFonts w:ascii="Arial" w:hAnsi="Arial" w:cs="Arial"/>
          <w:i/>
          <w:sz w:val="24"/>
        </w:rPr>
        <w:t xml:space="preserve">träge abrufbar, ggf. </w:t>
      </w:r>
      <w:r w:rsidR="00A42664" w:rsidRPr="00174A4B">
        <w:rPr>
          <w:rFonts w:ascii="Arial" w:hAnsi="Arial" w:cs="Arial"/>
          <w:i/>
          <w:sz w:val="24"/>
        </w:rPr>
        <w:t>„Leichte Sprache“</w:t>
      </w:r>
      <w:r w:rsidRPr="00174A4B">
        <w:rPr>
          <w:rFonts w:ascii="Arial" w:hAnsi="Arial" w:cs="Arial"/>
          <w:i/>
          <w:sz w:val="24"/>
        </w:rPr>
        <w:t>)</w:t>
      </w:r>
      <w:r w:rsidR="003B55C1">
        <w:rPr>
          <w:rFonts w:ascii="Arial" w:hAnsi="Arial" w:cs="Arial"/>
          <w:i/>
          <w:sz w:val="24"/>
        </w:rPr>
        <w:t>,</w:t>
      </w:r>
    </w:p>
    <w:p w:rsidR="0083513D" w:rsidRPr="00174A4B" w:rsidRDefault="0083513D" w:rsidP="0043774A">
      <w:pPr>
        <w:pStyle w:val="NurText"/>
        <w:numPr>
          <w:ilvl w:val="0"/>
          <w:numId w:val="22"/>
        </w:numPr>
        <w:pBdr>
          <w:top w:val="single" w:sz="4" w:space="1" w:color="auto"/>
          <w:left w:val="single" w:sz="4" w:space="4" w:color="auto"/>
          <w:bottom w:val="single" w:sz="4" w:space="1" w:color="auto"/>
          <w:right w:val="single" w:sz="4" w:space="4" w:color="auto"/>
        </w:pBdr>
        <w:ind w:right="477"/>
        <w:rPr>
          <w:rFonts w:ascii="Arial" w:hAnsi="Arial" w:cs="Arial"/>
          <w:i/>
          <w:sz w:val="24"/>
        </w:rPr>
      </w:pPr>
      <w:r w:rsidRPr="00174A4B">
        <w:rPr>
          <w:rFonts w:ascii="Arial" w:hAnsi="Arial" w:cs="Arial"/>
          <w:i/>
          <w:sz w:val="24"/>
        </w:rPr>
        <w:t>Informationen über Zusatzmöglichkeiten (VBL, Nu</w:t>
      </w:r>
      <w:r w:rsidRPr="00174A4B">
        <w:rPr>
          <w:rFonts w:ascii="Arial" w:hAnsi="Arial" w:cs="Arial"/>
          <w:i/>
          <w:sz w:val="24"/>
        </w:rPr>
        <w:t>t</w:t>
      </w:r>
      <w:r w:rsidRPr="00174A4B">
        <w:rPr>
          <w:rFonts w:ascii="Arial" w:hAnsi="Arial" w:cs="Arial"/>
          <w:i/>
          <w:sz w:val="24"/>
        </w:rPr>
        <w:t xml:space="preserve">zung von Rahmenverträgen, </w:t>
      </w:r>
      <w:r w:rsidR="003B55C1">
        <w:rPr>
          <w:rFonts w:ascii="Arial" w:hAnsi="Arial" w:cs="Arial"/>
          <w:i/>
          <w:sz w:val="24"/>
        </w:rPr>
        <w:t>Zulagen</w:t>
      </w:r>
      <w:r w:rsidR="00875A57" w:rsidRPr="00174A4B">
        <w:rPr>
          <w:rFonts w:ascii="Arial" w:hAnsi="Arial" w:cs="Arial"/>
          <w:i/>
          <w:sz w:val="24"/>
        </w:rPr>
        <w:t>, Rentenvers</w:t>
      </w:r>
      <w:r w:rsidR="00875A57" w:rsidRPr="00174A4B">
        <w:rPr>
          <w:rFonts w:ascii="Arial" w:hAnsi="Arial" w:cs="Arial"/>
          <w:i/>
          <w:sz w:val="24"/>
        </w:rPr>
        <w:t>i</w:t>
      </w:r>
      <w:r w:rsidR="00875A57" w:rsidRPr="00174A4B">
        <w:rPr>
          <w:rFonts w:ascii="Arial" w:hAnsi="Arial" w:cs="Arial"/>
          <w:i/>
          <w:sz w:val="24"/>
        </w:rPr>
        <w:t>cherungsregelungen und Auswirkungen von Vertrag</w:t>
      </w:r>
      <w:r w:rsidR="00875A57" w:rsidRPr="00174A4B">
        <w:rPr>
          <w:rFonts w:ascii="Arial" w:hAnsi="Arial" w:cs="Arial"/>
          <w:i/>
          <w:sz w:val="24"/>
        </w:rPr>
        <w:t>s</w:t>
      </w:r>
      <w:r w:rsidR="00875A57" w:rsidRPr="00174A4B">
        <w:rPr>
          <w:rFonts w:ascii="Arial" w:hAnsi="Arial" w:cs="Arial"/>
          <w:i/>
          <w:sz w:val="24"/>
        </w:rPr>
        <w:t>inhalten</w:t>
      </w:r>
      <w:r w:rsidRPr="00174A4B">
        <w:rPr>
          <w:rFonts w:ascii="Arial" w:hAnsi="Arial" w:cs="Arial"/>
          <w:i/>
          <w:sz w:val="24"/>
        </w:rPr>
        <w:t xml:space="preserve">) werden </w:t>
      </w:r>
      <w:r w:rsidR="00A42664" w:rsidRPr="00174A4B">
        <w:rPr>
          <w:rFonts w:ascii="Arial" w:hAnsi="Arial" w:cs="Arial"/>
          <w:i/>
          <w:sz w:val="24"/>
        </w:rPr>
        <w:t>zur Verfügung gestellt</w:t>
      </w:r>
      <w:r w:rsidR="003B55C1">
        <w:rPr>
          <w:rFonts w:ascii="Arial" w:hAnsi="Arial" w:cs="Arial"/>
          <w:i/>
          <w:sz w:val="24"/>
        </w:rPr>
        <w:t>,</w:t>
      </w:r>
    </w:p>
    <w:p w:rsidR="00791A78" w:rsidRPr="00174A4B" w:rsidRDefault="00791A78" w:rsidP="0043774A">
      <w:pPr>
        <w:pStyle w:val="NurText"/>
        <w:numPr>
          <w:ilvl w:val="0"/>
          <w:numId w:val="22"/>
        </w:numPr>
        <w:pBdr>
          <w:top w:val="single" w:sz="4" w:space="1" w:color="auto"/>
          <w:left w:val="single" w:sz="4" w:space="4" w:color="auto"/>
          <w:bottom w:val="single" w:sz="4" w:space="1" w:color="auto"/>
          <w:right w:val="single" w:sz="4" w:space="4" w:color="auto"/>
        </w:pBdr>
        <w:ind w:right="477"/>
        <w:rPr>
          <w:rFonts w:ascii="Arial" w:hAnsi="Arial" w:cs="Arial"/>
          <w:i/>
          <w:sz w:val="24"/>
        </w:rPr>
      </w:pPr>
      <w:r w:rsidRPr="00174A4B">
        <w:rPr>
          <w:rFonts w:ascii="Arial" w:hAnsi="Arial" w:cs="Arial"/>
          <w:i/>
          <w:sz w:val="24"/>
        </w:rPr>
        <w:t>Erstellung und rechtzeitige Aushändigung von q</w:t>
      </w:r>
      <w:r w:rsidR="00FB5A9E" w:rsidRPr="00174A4B">
        <w:rPr>
          <w:rFonts w:ascii="Arial" w:hAnsi="Arial" w:cs="Arial"/>
          <w:i/>
          <w:sz w:val="24"/>
        </w:rPr>
        <w:t>ualif</w:t>
      </w:r>
      <w:r w:rsidR="00FB5A9E" w:rsidRPr="00174A4B">
        <w:rPr>
          <w:rFonts w:ascii="Arial" w:hAnsi="Arial" w:cs="Arial"/>
          <w:i/>
          <w:sz w:val="24"/>
        </w:rPr>
        <w:t>i</w:t>
      </w:r>
      <w:r w:rsidR="00FB5A9E" w:rsidRPr="00174A4B">
        <w:rPr>
          <w:rFonts w:ascii="Arial" w:hAnsi="Arial" w:cs="Arial"/>
          <w:i/>
          <w:sz w:val="24"/>
        </w:rPr>
        <w:t>zierte</w:t>
      </w:r>
      <w:r w:rsidRPr="00174A4B">
        <w:rPr>
          <w:rFonts w:ascii="Arial" w:hAnsi="Arial" w:cs="Arial"/>
          <w:i/>
          <w:sz w:val="24"/>
        </w:rPr>
        <w:t>n</w:t>
      </w:r>
      <w:r w:rsidR="00FB5A9E" w:rsidRPr="00174A4B">
        <w:rPr>
          <w:rFonts w:ascii="Arial" w:hAnsi="Arial" w:cs="Arial"/>
          <w:i/>
          <w:sz w:val="24"/>
        </w:rPr>
        <w:t xml:space="preserve"> Arbeitszeugnisse</w:t>
      </w:r>
      <w:r w:rsidR="003B55C1">
        <w:rPr>
          <w:rFonts w:ascii="Arial" w:hAnsi="Arial" w:cs="Arial"/>
          <w:i/>
          <w:sz w:val="24"/>
        </w:rPr>
        <w:t>n,</w:t>
      </w:r>
    </w:p>
    <w:p w:rsidR="00FB5A9E" w:rsidRPr="00174A4B" w:rsidRDefault="00791A78" w:rsidP="0043774A">
      <w:pPr>
        <w:pStyle w:val="NurText"/>
        <w:numPr>
          <w:ilvl w:val="0"/>
          <w:numId w:val="22"/>
        </w:numPr>
        <w:pBdr>
          <w:top w:val="single" w:sz="4" w:space="1" w:color="auto"/>
          <w:left w:val="single" w:sz="4" w:space="4" w:color="auto"/>
          <w:bottom w:val="single" w:sz="4" w:space="1" w:color="auto"/>
          <w:right w:val="single" w:sz="4" w:space="4" w:color="auto"/>
        </w:pBdr>
        <w:ind w:right="477"/>
        <w:rPr>
          <w:rFonts w:ascii="Arial" w:hAnsi="Arial" w:cs="Arial"/>
          <w:i/>
          <w:sz w:val="24"/>
        </w:rPr>
      </w:pPr>
      <w:r w:rsidRPr="00174A4B">
        <w:rPr>
          <w:rFonts w:ascii="Arial" w:hAnsi="Arial" w:cs="Arial"/>
          <w:i/>
          <w:sz w:val="24"/>
        </w:rPr>
        <w:t xml:space="preserve">Ursachenklärung bei </w:t>
      </w:r>
      <w:r w:rsidR="00FB5A9E" w:rsidRPr="00174A4B">
        <w:rPr>
          <w:rFonts w:ascii="Arial" w:hAnsi="Arial" w:cs="Arial"/>
          <w:i/>
          <w:sz w:val="24"/>
        </w:rPr>
        <w:t>Kün</w:t>
      </w:r>
      <w:r w:rsidRPr="00174A4B">
        <w:rPr>
          <w:rFonts w:ascii="Arial" w:hAnsi="Arial" w:cs="Arial"/>
          <w:i/>
          <w:sz w:val="24"/>
        </w:rPr>
        <w:t>digung</w:t>
      </w:r>
      <w:r w:rsidR="003B55C1">
        <w:rPr>
          <w:rFonts w:ascii="Arial" w:hAnsi="Arial" w:cs="Arial"/>
          <w:i/>
          <w:sz w:val="24"/>
        </w:rPr>
        <w:t>,</w:t>
      </w:r>
    </w:p>
    <w:p w:rsidR="00FF309B" w:rsidRPr="00174A4B" w:rsidRDefault="00D25D04" w:rsidP="0043774A">
      <w:pPr>
        <w:pStyle w:val="NurText"/>
        <w:numPr>
          <w:ilvl w:val="0"/>
          <w:numId w:val="22"/>
        </w:numPr>
        <w:pBdr>
          <w:top w:val="single" w:sz="4" w:space="1" w:color="auto"/>
          <w:left w:val="single" w:sz="4" w:space="4" w:color="auto"/>
          <w:bottom w:val="single" w:sz="4" w:space="1" w:color="auto"/>
          <w:right w:val="single" w:sz="4" w:space="4" w:color="auto"/>
        </w:pBdr>
        <w:ind w:right="477"/>
        <w:rPr>
          <w:rFonts w:ascii="Arial" w:hAnsi="Arial" w:cs="Arial"/>
          <w:i/>
          <w:sz w:val="24"/>
        </w:rPr>
      </w:pPr>
      <w:r w:rsidRPr="00174A4B">
        <w:rPr>
          <w:rFonts w:ascii="Arial" w:hAnsi="Arial" w:cs="Arial"/>
          <w:i/>
          <w:sz w:val="24"/>
        </w:rPr>
        <w:t>Die Hochschule</w:t>
      </w:r>
      <w:r w:rsidR="003B55C1">
        <w:rPr>
          <w:rFonts w:ascii="Arial" w:hAnsi="Arial" w:cs="Arial"/>
          <w:i/>
          <w:sz w:val="24"/>
        </w:rPr>
        <w:t>n</w:t>
      </w:r>
      <w:r w:rsidRPr="00174A4B">
        <w:rPr>
          <w:rFonts w:ascii="Arial" w:hAnsi="Arial" w:cs="Arial"/>
          <w:i/>
          <w:sz w:val="24"/>
        </w:rPr>
        <w:t xml:space="preserve"> </w:t>
      </w:r>
      <w:r w:rsidR="003B55C1">
        <w:rPr>
          <w:rFonts w:ascii="Arial" w:hAnsi="Arial" w:cs="Arial"/>
          <w:i/>
          <w:sz w:val="24"/>
        </w:rPr>
        <w:t>schaffen</w:t>
      </w:r>
      <w:r w:rsidR="003B55C1" w:rsidRPr="00174A4B">
        <w:rPr>
          <w:rFonts w:ascii="Arial" w:hAnsi="Arial" w:cs="Arial"/>
          <w:i/>
          <w:sz w:val="24"/>
        </w:rPr>
        <w:t xml:space="preserve"> </w:t>
      </w:r>
      <w:r w:rsidRPr="00174A4B">
        <w:rPr>
          <w:rFonts w:ascii="Arial" w:hAnsi="Arial" w:cs="Arial"/>
          <w:i/>
          <w:sz w:val="24"/>
        </w:rPr>
        <w:t>Raum</w:t>
      </w:r>
      <w:r w:rsidR="00FF309B" w:rsidRPr="00174A4B">
        <w:rPr>
          <w:rFonts w:ascii="Arial" w:hAnsi="Arial" w:cs="Arial"/>
          <w:i/>
          <w:sz w:val="24"/>
        </w:rPr>
        <w:t xml:space="preserve"> für „Dienstjubil</w:t>
      </w:r>
      <w:r w:rsidR="00FF309B" w:rsidRPr="00174A4B">
        <w:rPr>
          <w:rFonts w:ascii="Arial" w:hAnsi="Arial" w:cs="Arial"/>
          <w:i/>
          <w:sz w:val="24"/>
        </w:rPr>
        <w:t>ä</w:t>
      </w:r>
      <w:r w:rsidR="00FF309B" w:rsidRPr="00174A4B">
        <w:rPr>
          <w:rFonts w:ascii="Arial" w:hAnsi="Arial" w:cs="Arial"/>
          <w:i/>
          <w:sz w:val="24"/>
        </w:rPr>
        <w:t>en“ und „Abschiedskul</w:t>
      </w:r>
      <w:r w:rsidRPr="00174A4B">
        <w:rPr>
          <w:rFonts w:ascii="Arial" w:hAnsi="Arial" w:cs="Arial"/>
          <w:i/>
          <w:sz w:val="24"/>
        </w:rPr>
        <w:t>tur“.</w:t>
      </w:r>
    </w:p>
    <w:p w:rsidR="00FF309B" w:rsidRPr="00174A4B" w:rsidRDefault="003D1ACF" w:rsidP="0043774A">
      <w:pPr>
        <w:pStyle w:val="berschrift1"/>
        <w:spacing w:line="240" w:lineRule="auto"/>
        <w:rPr>
          <w:rFonts w:ascii="Arial" w:hAnsi="Arial" w:cs="Arial"/>
        </w:rPr>
      </w:pPr>
      <w:bookmarkStart w:id="9" w:name="_Toc488844461"/>
      <w:r w:rsidRPr="00174A4B">
        <w:rPr>
          <w:rFonts w:ascii="Arial" w:hAnsi="Arial" w:cs="Arial"/>
        </w:rPr>
        <w:t>Probezeit</w:t>
      </w:r>
      <w:bookmarkEnd w:id="9"/>
    </w:p>
    <w:p w:rsidR="002A0A80" w:rsidRPr="00174A4B" w:rsidRDefault="00DA77FF" w:rsidP="0043774A">
      <w:pPr>
        <w:spacing w:line="240" w:lineRule="auto"/>
        <w:ind w:right="477"/>
        <w:rPr>
          <w:rFonts w:ascii="Arial" w:hAnsi="Arial" w:cs="Arial"/>
          <w:sz w:val="36"/>
        </w:rPr>
      </w:pPr>
      <w:r w:rsidRPr="00174A4B">
        <w:rPr>
          <w:rFonts w:ascii="Arial" w:hAnsi="Arial" w:cs="Arial"/>
          <w:sz w:val="24"/>
        </w:rPr>
        <w:t>Die Hochschule</w:t>
      </w:r>
      <w:r w:rsidR="003B55C1">
        <w:rPr>
          <w:rFonts w:ascii="Arial" w:hAnsi="Arial" w:cs="Arial"/>
          <w:sz w:val="24"/>
        </w:rPr>
        <w:t>n</w:t>
      </w:r>
      <w:r w:rsidRPr="00174A4B">
        <w:rPr>
          <w:rFonts w:ascii="Arial" w:hAnsi="Arial" w:cs="Arial"/>
          <w:sz w:val="24"/>
        </w:rPr>
        <w:t xml:space="preserve"> stell</w:t>
      </w:r>
      <w:r w:rsidR="003B55C1">
        <w:rPr>
          <w:rFonts w:ascii="Arial" w:hAnsi="Arial" w:cs="Arial"/>
          <w:sz w:val="24"/>
        </w:rPr>
        <w:t>en</w:t>
      </w:r>
      <w:r w:rsidRPr="00174A4B">
        <w:rPr>
          <w:rFonts w:ascii="Arial" w:hAnsi="Arial" w:cs="Arial"/>
          <w:sz w:val="24"/>
        </w:rPr>
        <w:t xml:space="preserve"> sicher, dass </w:t>
      </w:r>
      <w:r w:rsidR="00183795">
        <w:rPr>
          <w:rFonts w:ascii="Arial" w:hAnsi="Arial" w:cs="Arial"/>
          <w:sz w:val="24"/>
        </w:rPr>
        <w:t xml:space="preserve">nach der Hälfte </w:t>
      </w:r>
      <w:r w:rsidR="003D1ACF" w:rsidRPr="00174A4B">
        <w:rPr>
          <w:rFonts w:ascii="Arial" w:hAnsi="Arial" w:cs="Arial"/>
          <w:sz w:val="24"/>
        </w:rPr>
        <w:t xml:space="preserve">der Probezeit ein Gespräch zwischen </w:t>
      </w:r>
      <w:r w:rsidRPr="00174A4B">
        <w:rPr>
          <w:rFonts w:ascii="Arial" w:hAnsi="Arial" w:cs="Arial"/>
          <w:sz w:val="24"/>
        </w:rPr>
        <w:t xml:space="preserve">der beschäftigten Person und </w:t>
      </w:r>
      <w:r w:rsidR="00183795">
        <w:rPr>
          <w:rFonts w:ascii="Arial" w:hAnsi="Arial" w:cs="Arial"/>
          <w:sz w:val="24"/>
        </w:rPr>
        <w:t xml:space="preserve">der </w:t>
      </w:r>
      <w:r w:rsidRPr="00174A4B">
        <w:rPr>
          <w:rFonts w:ascii="Arial" w:hAnsi="Arial" w:cs="Arial"/>
          <w:sz w:val="24"/>
        </w:rPr>
        <w:t>v</w:t>
      </w:r>
      <w:r w:rsidR="003D1ACF" w:rsidRPr="00174A4B">
        <w:rPr>
          <w:rFonts w:ascii="Arial" w:hAnsi="Arial" w:cs="Arial"/>
          <w:sz w:val="24"/>
        </w:rPr>
        <w:t>orges</w:t>
      </w:r>
      <w:r w:rsidRPr="00174A4B">
        <w:rPr>
          <w:rFonts w:ascii="Arial" w:hAnsi="Arial" w:cs="Arial"/>
          <w:sz w:val="24"/>
        </w:rPr>
        <w:t>etzten/verantwortlichen Pe</w:t>
      </w:r>
      <w:r w:rsidRPr="00174A4B">
        <w:rPr>
          <w:rFonts w:ascii="Arial" w:hAnsi="Arial" w:cs="Arial"/>
          <w:sz w:val="24"/>
        </w:rPr>
        <w:t>r</w:t>
      </w:r>
      <w:r w:rsidRPr="00174A4B">
        <w:rPr>
          <w:rFonts w:ascii="Arial" w:hAnsi="Arial" w:cs="Arial"/>
          <w:sz w:val="24"/>
        </w:rPr>
        <w:lastRenderedPageBreak/>
        <w:t>son zur „Positionsbestimmung“ erfolgt</w:t>
      </w:r>
      <w:r w:rsidR="003D1ACF" w:rsidRPr="00174A4B">
        <w:rPr>
          <w:rFonts w:ascii="Arial" w:hAnsi="Arial" w:cs="Arial"/>
          <w:sz w:val="24"/>
        </w:rPr>
        <w:t>.</w:t>
      </w:r>
      <w:r w:rsidR="00407502" w:rsidRPr="00174A4B">
        <w:rPr>
          <w:rFonts w:ascii="Arial" w:hAnsi="Arial" w:cs="Arial"/>
          <w:sz w:val="24"/>
        </w:rPr>
        <w:t xml:space="preserve"> Die beiderseitigen Erwartungen und bi</w:t>
      </w:r>
      <w:r w:rsidR="00407502" w:rsidRPr="00174A4B">
        <w:rPr>
          <w:rFonts w:ascii="Arial" w:hAnsi="Arial" w:cs="Arial"/>
          <w:sz w:val="24"/>
        </w:rPr>
        <w:t>s</w:t>
      </w:r>
      <w:r w:rsidR="00407502" w:rsidRPr="00174A4B">
        <w:rPr>
          <w:rFonts w:ascii="Arial" w:hAnsi="Arial" w:cs="Arial"/>
          <w:sz w:val="24"/>
        </w:rPr>
        <w:t xml:space="preserve">lang gemachten Erfahrungen werden gegenübergestellt </w:t>
      </w:r>
      <w:r w:rsidR="00F5007B" w:rsidRPr="00174A4B">
        <w:rPr>
          <w:rFonts w:ascii="Arial" w:hAnsi="Arial" w:cs="Arial"/>
          <w:sz w:val="24"/>
        </w:rPr>
        <w:t>mi</w:t>
      </w:r>
      <w:r w:rsidR="00110B73" w:rsidRPr="00174A4B">
        <w:rPr>
          <w:rFonts w:ascii="Arial" w:hAnsi="Arial" w:cs="Arial"/>
          <w:sz w:val="24"/>
        </w:rPr>
        <w:t xml:space="preserve">t dem Ziel, </w:t>
      </w:r>
      <w:r w:rsidR="00407502" w:rsidRPr="00174A4B">
        <w:rPr>
          <w:rFonts w:ascii="Arial" w:hAnsi="Arial" w:cs="Arial"/>
          <w:sz w:val="24"/>
        </w:rPr>
        <w:t>Einarbe</w:t>
      </w:r>
      <w:r w:rsidR="00407502" w:rsidRPr="00174A4B">
        <w:rPr>
          <w:rFonts w:ascii="Arial" w:hAnsi="Arial" w:cs="Arial"/>
          <w:sz w:val="24"/>
        </w:rPr>
        <w:t>i</w:t>
      </w:r>
      <w:r w:rsidR="00407502" w:rsidRPr="00174A4B">
        <w:rPr>
          <w:rFonts w:ascii="Arial" w:hAnsi="Arial" w:cs="Arial"/>
          <w:sz w:val="24"/>
        </w:rPr>
        <w:t>tung und Integration in den Arbeitsbereich für beide Seiten bestmöglich zu erre</w:t>
      </w:r>
      <w:r w:rsidR="00407502" w:rsidRPr="00174A4B">
        <w:rPr>
          <w:rFonts w:ascii="Arial" w:hAnsi="Arial" w:cs="Arial"/>
          <w:sz w:val="24"/>
        </w:rPr>
        <w:t>i</w:t>
      </w:r>
      <w:r w:rsidR="00407502" w:rsidRPr="00174A4B">
        <w:rPr>
          <w:rFonts w:ascii="Arial" w:hAnsi="Arial" w:cs="Arial"/>
          <w:sz w:val="24"/>
        </w:rPr>
        <w:t>chen.</w:t>
      </w:r>
    </w:p>
    <w:p w:rsidR="002A0A80" w:rsidRPr="00174A4B" w:rsidRDefault="002A0A80" w:rsidP="0043774A">
      <w:pPr>
        <w:pStyle w:val="berschrift1"/>
        <w:spacing w:line="240" w:lineRule="auto"/>
        <w:ind w:right="477"/>
        <w:rPr>
          <w:rFonts w:ascii="Arial" w:hAnsi="Arial" w:cs="Arial"/>
        </w:rPr>
      </w:pPr>
      <w:bookmarkStart w:id="10" w:name="_Toc488844462"/>
      <w:r w:rsidRPr="00174A4B">
        <w:rPr>
          <w:rFonts w:ascii="Arial" w:hAnsi="Arial" w:cs="Arial"/>
        </w:rPr>
        <w:t>Umgang mit Teilzeitbeschäftigung</w:t>
      </w:r>
      <w:bookmarkEnd w:id="10"/>
    </w:p>
    <w:p w:rsidR="002A0A80" w:rsidRPr="00174A4B" w:rsidRDefault="002A0A80" w:rsidP="0043774A">
      <w:pPr>
        <w:spacing w:line="240" w:lineRule="auto"/>
        <w:ind w:right="477"/>
        <w:rPr>
          <w:rFonts w:ascii="Arial" w:hAnsi="Arial" w:cs="Arial"/>
          <w:sz w:val="24"/>
          <w:szCs w:val="24"/>
        </w:rPr>
      </w:pPr>
      <w:r w:rsidRPr="00174A4B">
        <w:rPr>
          <w:rFonts w:ascii="Arial" w:hAnsi="Arial" w:cs="Arial"/>
          <w:sz w:val="24"/>
          <w:szCs w:val="24"/>
        </w:rPr>
        <w:t>Die Hochschule</w:t>
      </w:r>
      <w:r w:rsidR="003B55C1">
        <w:rPr>
          <w:rFonts w:ascii="Arial" w:hAnsi="Arial" w:cs="Arial"/>
          <w:sz w:val="24"/>
          <w:szCs w:val="24"/>
        </w:rPr>
        <w:t>n</w:t>
      </w:r>
      <w:r w:rsidRPr="00174A4B">
        <w:rPr>
          <w:rFonts w:ascii="Arial" w:hAnsi="Arial" w:cs="Arial"/>
          <w:sz w:val="24"/>
          <w:szCs w:val="24"/>
        </w:rPr>
        <w:t xml:space="preserve"> erkenn</w:t>
      </w:r>
      <w:r w:rsidR="003B55C1">
        <w:rPr>
          <w:rFonts w:ascii="Arial" w:hAnsi="Arial" w:cs="Arial"/>
          <w:sz w:val="24"/>
          <w:szCs w:val="24"/>
        </w:rPr>
        <w:t>en</w:t>
      </w:r>
      <w:r w:rsidRPr="00174A4B">
        <w:rPr>
          <w:rFonts w:ascii="Arial" w:hAnsi="Arial" w:cs="Arial"/>
          <w:sz w:val="24"/>
          <w:szCs w:val="24"/>
        </w:rPr>
        <w:t xml:space="preserve"> an, dass Teilzeitbeschäftigungen durch sachliche Gründe (haushalts- und personalwirtschaftliche sowie organisatorische Notwe</w:t>
      </w:r>
      <w:r w:rsidRPr="00174A4B">
        <w:rPr>
          <w:rFonts w:ascii="Arial" w:hAnsi="Arial" w:cs="Arial"/>
          <w:sz w:val="24"/>
          <w:szCs w:val="24"/>
        </w:rPr>
        <w:t>n</w:t>
      </w:r>
      <w:r w:rsidRPr="00174A4B">
        <w:rPr>
          <w:rFonts w:ascii="Arial" w:hAnsi="Arial" w:cs="Arial"/>
          <w:sz w:val="24"/>
          <w:szCs w:val="24"/>
        </w:rPr>
        <w:t>digkeiten; Ausgestaltung einer guten wissenschaftlichen Praxis; Arbeitszeitwü</w:t>
      </w:r>
      <w:r w:rsidRPr="00174A4B">
        <w:rPr>
          <w:rFonts w:ascii="Arial" w:hAnsi="Arial" w:cs="Arial"/>
          <w:sz w:val="24"/>
          <w:szCs w:val="24"/>
        </w:rPr>
        <w:t>n</w:t>
      </w:r>
      <w:r w:rsidRPr="00174A4B">
        <w:rPr>
          <w:rFonts w:ascii="Arial" w:hAnsi="Arial" w:cs="Arial"/>
          <w:sz w:val="24"/>
          <w:szCs w:val="24"/>
        </w:rPr>
        <w:t>sche von Beschäftigten) gerechtfertigt sein müssen und insofern nur in dem no</w:t>
      </w:r>
      <w:r w:rsidRPr="00174A4B">
        <w:rPr>
          <w:rFonts w:ascii="Arial" w:hAnsi="Arial" w:cs="Arial"/>
          <w:sz w:val="24"/>
          <w:szCs w:val="24"/>
        </w:rPr>
        <w:t>t</w:t>
      </w:r>
      <w:r w:rsidRPr="00174A4B">
        <w:rPr>
          <w:rFonts w:ascii="Arial" w:hAnsi="Arial" w:cs="Arial"/>
          <w:sz w:val="24"/>
          <w:szCs w:val="24"/>
        </w:rPr>
        <w:t xml:space="preserve">wendigen Umfang erfolgen. Bei </w:t>
      </w:r>
      <w:r w:rsidR="003B55C1">
        <w:rPr>
          <w:rFonts w:ascii="Arial" w:hAnsi="Arial" w:cs="Arial"/>
          <w:sz w:val="24"/>
          <w:szCs w:val="24"/>
        </w:rPr>
        <w:t>Promovierenden</w:t>
      </w:r>
      <w:r w:rsidRPr="00174A4B">
        <w:rPr>
          <w:rFonts w:ascii="Arial" w:hAnsi="Arial" w:cs="Arial"/>
          <w:sz w:val="24"/>
          <w:szCs w:val="24"/>
        </w:rPr>
        <w:t xml:space="preserve"> wird angestrebt, dass sich der Umfang der Teilzeitbeschäftigung mindestens </w:t>
      </w:r>
      <w:r w:rsidR="003B55C1">
        <w:rPr>
          <w:rFonts w:ascii="Arial" w:hAnsi="Arial" w:cs="Arial"/>
          <w:sz w:val="24"/>
          <w:szCs w:val="24"/>
        </w:rPr>
        <w:t xml:space="preserve">an den Hinweisen </w:t>
      </w:r>
      <w:r w:rsidRPr="00174A4B">
        <w:rPr>
          <w:rFonts w:ascii="Arial" w:hAnsi="Arial" w:cs="Arial"/>
          <w:sz w:val="24"/>
          <w:szCs w:val="24"/>
        </w:rPr>
        <w:t>der Deutschen Forschungsgemeinschaft zur Bezahlung orientiert. Teilzeitbeschäftigungen des tariflich beschäftigten Personals erfolgen in der Regel mit einem Anteil von mi</w:t>
      </w:r>
      <w:r w:rsidRPr="00174A4B">
        <w:rPr>
          <w:rFonts w:ascii="Arial" w:hAnsi="Arial" w:cs="Arial"/>
          <w:sz w:val="24"/>
          <w:szCs w:val="24"/>
        </w:rPr>
        <w:t>n</w:t>
      </w:r>
      <w:r w:rsidRPr="00174A4B">
        <w:rPr>
          <w:rFonts w:ascii="Arial" w:hAnsi="Arial" w:cs="Arial"/>
          <w:sz w:val="24"/>
          <w:szCs w:val="24"/>
        </w:rPr>
        <w:t xml:space="preserve">destens 50 % der </w:t>
      </w:r>
      <w:r w:rsidR="003B55C1">
        <w:rPr>
          <w:rFonts w:ascii="Arial" w:hAnsi="Arial" w:cs="Arial"/>
          <w:sz w:val="24"/>
          <w:szCs w:val="24"/>
        </w:rPr>
        <w:t xml:space="preserve">tariflich </w:t>
      </w:r>
      <w:r w:rsidR="004C3FD2">
        <w:rPr>
          <w:rFonts w:ascii="Arial" w:hAnsi="Arial" w:cs="Arial"/>
          <w:sz w:val="24"/>
          <w:szCs w:val="24"/>
        </w:rPr>
        <w:t>festgelegten durchschnittlichen regelmäßigen wöchen</w:t>
      </w:r>
      <w:r w:rsidR="004C3FD2">
        <w:rPr>
          <w:rFonts w:ascii="Arial" w:hAnsi="Arial" w:cs="Arial"/>
          <w:sz w:val="24"/>
          <w:szCs w:val="24"/>
        </w:rPr>
        <w:t>t</w:t>
      </w:r>
      <w:r w:rsidR="004C3FD2">
        <w:rPr>
          <w:rFonts w:ascii="Arial" w:hAnsi="Arial" w:cs="Arial"/>
          <w:sz w:val="24"/>
          <w:szCs w:val="24"/>
        </w:rPr>
        <w:t xml:space="preserve">lichen Arbeitszeit. </w:t>
      </w:r>
      <w:r w:rsidR="003B55C1">
        <w:rPr>
          <w:rFonts w:ascii="Arial" w:hAnsi="Arial" w:cs="Arial"/>
          <w:sz w:val="24"/>
          <w:szCs w:val="24"/>
        </w:rPr>
        <w:t>Vollzeitbeschäftigung</w:t>
      </w:r>
      <w:r w:rsidRPr="00174A4B">
        <w:rPr>
          <w:rFonts w:ascii="Arial" w:hAnsi="Arial" w:cs="Arial"/>
          <w:sz w:val="24"/>
          <w:szCs w:val="24"/>
        </w:rPr>
        <w:t>; Ausnahmen sind gegenüber dem z</w:t>
      </w:r>
      <w:r w:rsidRPr="00174A4B">
        <w:rPr>
          <w:rFonts w:ascii="Arial" w:hAnsi="Arial" w:cs="Arial"/>
          <w:sz w:val="24"/>
          <w:szCs w:val="24"/>
        </w:rPr>
        <w:t>u</w:t>
      </w:r>
      <w:r w:rsidRPr="00174A4B">
        <w:rPr>
          <w:rFonts w:ascii="Arial" w:hAnsi="Arial" w:cs="Arial"/>
          <w:sz w:val="24"/>
          <w:szCs w:val="24"/>
        </w:rPr>
        <w:t>ständigen Personalrat zu erläutern. Teilzeitbeschäftigte sollen transparent über Aufstockungsmöglichkeiten informiert werden. Ein entsprechender Wunsch nach Aufstockung soll anderen Möglichkeiten der Stellenbesetzung vorgezogen we</w:t>
      </w:r>
      <w:r w:rsidRPr="00174A4B">
        <w:rPr>
          <w:rFonts w:ascii="Arial" w:hAnsi="Arial" w:cs="Arial"/>
          <w:sz w:val="24"/>
          <w:szCs w:val="24"/>
        </w:rPr>
        <w:t>r</w:t>
      </w:r>
      <w:r w:rsidRPr="00174A4B">
        <w:rPr>
          <w:rFonts w:ascii="Arial" w:hAnsi="Arial" w:cs="Arial"/>
          <w:sz w:val="24"/>
          <w:szCs w:val="24"/>
        </w:rPr>
        <w:t>den.</w:t>
      </w:r>
    </w:p>
    <w:p w:rsidR="005869C9" w:rsidRPr="00174A4B" w:rsidRDefault="005869C9" w:rsidP="00174A4B">
      <w:pPr>
        <w:pStyle w:val="berschrift1"/>
        <w:rPr>
          <w:rFonts w:ascii="Arial" w:hAnsi="Arial" w:cs="Arial"/>
        </w:rPr>
      </w:pPr>
      <w:bookmarkStart w:id="11" w:name="_Toc488844463"/>
      <w:r w:rsidRPr="00174A4B">
        <w:rPr>
          <w:rFonts w:ascii="Arial" w:hAnsi="Arial" w:cs="Arial"/>
        </w:rPr>
        <w:t>Wissenstransfer und Weiterbildung</w:t>
      </w:r>
      <w:bookmarkEnd w:id="11"/>
      <w:r w:rsidRPr="00174A4B">
        <w:rPr>
          <w:rFonts w:ascii="Arial" w:hAnsi="Arial" w:cs="Arial"/>
        </w:rPr>
        <w:t xml:space="preserve"> </w:t>
      </w:r>
    </w:p>
    <w:p w:rsidR="005869C9" w:rsidRPr="00174A4B" w:rsidRDefault="0034471F" w:rsidP="0043774A">
      <w:pPr>
        <w:spacing w:line="240" w:lineRule="auto"/>
        <w:ind w:right="477"/>
        <w:rPr>
          <w:rFonts w:ascii="Arial" w:hAnsi="Arial" w:cs="Arial"/>
          <w:sz w:val="24"/>
          <w:szCs w:val="24"/>
        </w:rPr>
      </w:pPr>
      <w:r w:rsidRPr="00174A4B">
        <w:rPr>
          <w:rFonts w:ascii="Arial" w:hAnsi="Arial" w:cs="Arial"/>
          <w:sz w:val="24"/>
          <w:szCs w:val="24"/>
        </w:rPr>
        <w:t xml:space="preserve">Durch Wissenstransfer kann der </w:t>
      </w:r>
      <w:r w:rsidR="005869C9" w:rsidRPr="00174A4B">
        <w:rPr>
          <w:rFonts w:ascii="Arial" w:hAnsi="Arial" w:cs="Arial"/>
          <w:sz w:val="24"/>
          <w:szCs w:val="24"/>
        </w:rPr>
        <w:t xml:space="preserve">Herausforderung </w:t>
      </w:r>
      <w:r w:rsidRPr="00174A4B">
        <w:rPr>
          <w:rFonts w:ascii="Arial" w:hAnsi="Arial" w:cs="Arial"/>
          <w:sz w:val="24"/>
          <w:szCs w:val="24"/>
        </w:rPr>
        <w:t>des Wissensverlustes bege</w:t>
      </w:r>
      <w:r w:rsidRPr="00174A4B">
        <w:rPr>
          <w:rFonts w:ascii="Arial" w:hAnsi="Arial" w:cs="Arial"/>
          <w:sz w:val="24"/>
          <w:szCs w:val="24"/>
        </w:rPr>
        <w:t>g</w:t>
      </w:r>
      <w:r w:rsidRPr="00174A4B">
        <w:rPr>
          <w:rFonts w:ascii="Arial" w:hAnsi="Arial" w:cs="Arial"/>
          <w:sz w:val="24"/>
          <w:szCs w:val="24"/>
        </w:rPr>
        <w:t xml:space="preserve">net werden, die sich </w:t>
      </w:r>
      <w:r w:rsidR="005869C9" w:rsidRPr="00174A4B">
        <w:rPr>
          <w:rFonts w:ascii="Arial" w:hAnsi="Arial" w:cs="Arial"/>
          <w:sz w:val="24"/>
          <w:szCs w:val="24"/>
        </w:rPr>
        <w:t xml:space="preserve">an Hochschulen </w:t>
      </w:r>
      <w:r w:rsidRPr="00174A4B">
        <w:rPr>
          <w:rFonts w:ascii="Arial" w:hAnsi="Arial" w:cs="Arial"/>
          <w:sz w:val="24"/>
          <w:szCs w:val="24"/>
        </w:rPr>
        <w:t xml:space="preserve">insbesondere durch </w:t>
      </w:r>
      <w:r w:rsidR="005869C9" w:rsidRPr="00174A4B">
        <w:rPr>
          <w:rFonts w:ascii="Arial" w:hAnsi="Arial" w:cs="Arial"/>
          <w:sz w:val="24"/>
          <w:szCs w:val="24"/>
        </w:rPr>
        <w:t>Personalwechse</w:t>
      </w:r>
      <w:r w:rsidRPr="00174A4B">
        <w:rPr>
          <w:rFonts w:ascii="Arial" w:hAnsi="Arial" w:cs="Arial"/>
          <w:sz w:val="24"/>
          <w:szCs w:val="24"/>
        </w:rPr>
        <w:t>l ergibt.</w:t>
      </w:r>
      <w:r w:rsidR="006553EB" w:rsidRPr="00174A4B">
        <w:rPr>
          <w:rFonts w:ascii="Arial" w:hAnsi="Arial" w:cs="Arial"/>
          <w:sz w:val="24"/>
          <w:szCs w:val="24"/>
        </w:rPr>
        <w:t xml:space="preserve"> </w:t>
      </w:r>
      <w:r w:rsidR="006747CD" w:rsidRPr="00174A4B">
        <w:rPr>
          <w:rFonts w:ascii="Arial" w:hAnsi="Arial" w:cs="Arial"/>
          <w:sz w:val="24"/>
          <w:szCs w:val="24"/>
        </w:rPr>
        <w:t>Der Erhalt von fachlichem</w:t>
      </w:r>
      <w:r w:rsidRPr="00174A4B">
        <w:rPr>
          <w:rFonts w:ascii="Arial" w:hAnsi="Arial" w:cs="Arial"/>
          <w:sz w:val="24"/>
          <w:szCs w:val="24"/>
        </w:rPr>
        <w:t>, m</w:t>
      </w:r>
      <w:r w:rsidR="005869C9" w:rsidRPr="00174A4B">
        <w:rPr>
          <w:rFonts w:ascii="Arial" w:hAnsi="Arial" w:cs="Arial"/>
          <w:sz w:val="24"/>
          <w:szCs w:val="24"/>
        </w:rPr>
        <w:t>ethodische</w:t>
      </w:r>
      <w:r w:rsidR="006747CD" w:rsidRPr="00174A4B">
        <w:rPr>
          <w:rFonts w:ascii="Arial" w:hAnsi="Arial" w:cs="Arial"/>
          <w:sz w:val="24"/>
          <w:szCs w:val="24"/>
        </w:rPr>
        <w:t>m</w:t>
      </w:r>
      <w:r w:rsidRPr="00174A4B">
        <w:rPr>
          <w:rFonts w:ascii="Arial" w:hAnsi="Arial" w:cs="Arial"/>
          <w:sz w:val="24"/>
          <w:szCs w:val="24"/>
        </w:rPr>
        <w:t xml:space="preserve"> </w:t>
      </w:r>
      <w:r w:rsidR="005869C9" w:rsidRPr="00174A4B">
        <w:rPr>
          <w:rFonts w:ascii="Arial" w:hAnsi="Arial" w:cs="Arial"/>
          <w:sz w:val="24"/>
          <w:szCs w:val="24"/>
        </w:rPr>
        <w:t xml:space="preserve">und </w:t>
      </w:r>
      <w:r w:rsidR="006747CD" w:rsidRPr="00174A4B">
        <w:rPr>
          <w:rFonts w:ascii="Arial" w:hAnsi="Arial" w:cs="Arial"/>
          <w:sz w:val="24"/>
          <w:szCs w:val="24"/>
        </w:rPr>
        <w:t>Organisations</w:t>
      </w:r>
      <w:r w:rsidR="005869C9" w:rsidRPr="00174A4B">
        <w:rPr>
          <w:rFonts w:ascii="Arial" w:hAnsi="Arial" w:cs="Arial"/>
          <w:sz w:val="24"/>
          <w:szCs w:val="24"/>
        </w:rPr>
        <w:t xml:space="preserve">wissen </w:t>
      </w:r>
      <w:r w:rsidR="006747CD" w:rsidRPr="00174A4B">
        <w:rPr>
          <w:rFonts w:ascii="Arial" w:hAnsi="Arial" w:cs="Arial"/>
          <w:sz w:val="24"/>
          <w:szCs w:val="24"/>
        </w:rPr>
        <w:t>ist zu sichern. Dies lässt sich durch die Entwicklung von a</w:t>
      </w:r>
      <w:r w:rsidR="005869C9" w:rsidRPr="00174A4B">
        <w:rPr>
          <w:rFonts w:ascii="Arial" w:hAnsi="Arial" w:cs="Arial"/>
          <w:sz w:val="24"/>
          <w:szCs w:val="24"/>
        </w:rPr>
        <w:t>ufgabenbezogene</w:t>
      </w:r>
      <w:r w:rsidR="006747CD" w:rsidRPr="00174A4B">
        <w:rPr>
          <w:rFonts w:ascii="Arial" w:hAnsi="Arial" w:cs="Arial"/>
          <w:sz w:val="24"/>
          <w:szCs w:val="24"/>
        </w:rPr>
        <w:t>n</w:t>
      </w:r>
      <w:r w:rsidR="005869C9" w:rsidRPr="00174A4B">
        <w:rPr>
          <w:rFonts w:ascii="Arial" w:hAnsi="Arial" w:cs="Arial"/>
          <w:sz w:val="24"/>
          <w:szCs w:val="24"/>
        </w:rPr>
        <w:t xml:space="preserve"> Inform</w:t>
      </w:r>
      <w:r w:rsidR="005869C9" w:rsidRPr="00174A4B">
        <w:rPr>
          <w:rFonts w:ascii="Arial" w:hAnsi="Arial" w:cs="Arial"/>
          <w:sz w:val="24"/>
          <w:szCs w:val="24"/>
        </w:rPr>
        <w:t>a</w:t>
      </w:r>
      <w:r w:rsidR="005869C9" w:rsidRPr="00174A4B">
        <w:rPr>
          <w:rFonts w:ascii="Arial" w:hAnsi="Arial" w:cs="Arial"/>
          <w:sz w:val="24"/>
          <w:szCs w:val="24"/>
        </w:rPr>
        <w:t>tions-</w:t>
      </w:r>
      <w:r w:rsidR="006747CD" w:rsidRPr="00174A4B">
        <w:rPr>
          <w:rFonts w:ascii="Arial" w:hAnsi="Arial" w:cs="Arial"/>
          <w:sz w:val="24"/>
          <w:szCs w:val="24"/>
        </w:rPr>
        <w:t xml:space="preserve"> und </w:t>
      </w:r>
      <w:r w:rsidR="005869C9" w:rsidRPr="00174A4B">
        <w:rPr>
          <w:rFonts w:ascii="Arial" w:hAnsi="Arial" w:cs="Arial"/>
          <w:sz w:val="24"/>
          <w:szCs w:val="24"/>
        </w:rPr>
        <w:t>Weiterbildungspakete</w:t>
      </w:r>
      <w:r w:rsidR="006747CD" w:rsidRPr="00174A4B">
        <w:rPr>
          <w:rFonts w:ascii="Arial" w:hAnsi="Arial" w:cs="Arial"/>
          <w:sz w:val="24"/>
          <w:szCs w:val="24"/>
        </w:rPr>
        <w:t>n erreichen.</w:t>
      </w:r>
    </w:p>
    <w:p w:rsidR="005869C9" w:rsidRPr="00FD415F" w:rsidRDefault="0043774A" w:rsidP="00B77EB7">
      <w:pPr>
        <w:pBdr>
          <w:top w:val="single" w:sz="4" w:space="1" w:color="auto"/>
          <w:left w:val="single" w:sz="4" w:space="4" w:color="auto"/>
          <w:bottom w:val="single" w:sz="4" w:space="1" w:color="auto"/>
          <w:right w:val="single" w:sz="4" w:space="4" w:color="auto"/>
        </w:pBdr>
        <w:spacing w:line="240" w:lineRule="auto"/>
        <w:ind w:left="2835" w:right="477" w:hanging="284"/>
        <w:rPr>
          <w:rFonts w:ascii="Arial" w:eastAsiaTheme="minorEastAsia" w:hAnsi="Arial" w:cs="Arial"/>
          <w:sz w:val="24"/>
          <w:szCs w:val="24"/>
          <w:lang w:eastAsia="zh-CN"/>
        </w:rPr>
      </w:pPr>
      <w:r w:rsidRPr="00B77EB7">
        <w:rPr>
          <w:rFonts w:ascii="Arial" w:eastAsiaTheme="minorEastAsia" w:hAnsi="Arial" w:cs="Arial"/>
          <w:sz w:val="24"/>
          <w:szCs w:val="24"/>
          <w:u w:val="single"/>
          <w:lang w:eastAsia="zh-CN"/>
        </w:rPr>
        <w:t>Anmerkung</w:t>
      </w:r>
      <w:r w:rsidRPr="00FD415F">
        <w:rPr>
          <w:rFonts w:ascii="Arial" w:eastAsiaTheme="minorEastAsia" w:hAnsi="Arial" w:cs="Arial"/>
          <w:sz w:val="24"/>
          <w:szCs w:val="24"/>
          <w:lang w:eastAsia="zh-CN"/>
        </w:rPr>
        <w:t xml:space="preserve">: </w:t>
      </w:r>
      <w:r w:rsidR="0036481F" w:rsidRPr="00FD415F">
        <w:rPr>
          <w:rFonts w:ascii="Arial" w:eastAsiaTheme="minorEastAsia" w:hAnsi="Arial" w:cs="Arial"/>
          <w:sz w:val="24"/>
          <w:szCs w:val="24"/>
          <w:lang w:eastAsia="zh-CN"/>
        </w:rPr>
        <w:t>Mögliche Themenbereiche sind</w:t>
      </w:r>
      <w:r w:rsidR="00937455" w:rsidRPr="00FD415F">
        <w:rPr>
          <w:rFonts w:ascii="Arial" w:eastAsiaTheme="minorEastAsia" w:hAnsi="Arial" w:cs="Arial"/>
          <w:sz w:val="24"/>
          <w:szCs w:val="24"/>
          <w:lang w:eastAsia="zh-CN"/>
        </w:rPr>
        <w:t xml:space="preserve">: </w:t>
      </w:r>
      <w:r w:rsidR="00B77EB7">
        <w:rPr>
          <w:rFonts w:ascii="Arial" w:eastAsiaTheme="minorEastAsia" w:hAnsi="Arial" w:cs="Arial"/>
          <w:sz w:val="24"/>
          <w:szCs w:val="24"/>
          <w:lang w:eastAsia="zh-CN"/>
        </w:rPr>
        <w:br/>
      </w:r>
      <w:r w:rsidR="00FD415F">
        <w:rPr>
          <w:rFonts w:ascii="Arial" w:eastAsiaTheme="minorEastAsia" w:hAnsi="Arial" w:cs="Arial"/>
          <w:sz w:val="24"/>
          <w:szCs w:val="24"/>
          <w:lang w:eastAsia="zh-CN"/>
        </w:rPr>
        <w:t xml:space="preserve">- </w:t>
      </w:r>
      <w:r w:rsidR="0036481F" w:rsidRPr="00FD415F">
        <w:rPr>
          <w:rFonts w:ascii="Arial" w:eastAsiaTheme="minorEastAsia" w:hAnsi="Arial" w:cs="Arial"/>
          <w:sz w:val="24"/>
          <w:szCs w:val="24"/>
          <w:lang w:eastAsia="zh-CN"/>
        </w:rPr>
        <w:t>D</w:t>
      </w:r>
      <w:r w:rsidR="00C65F67" w:rsidRPr="00FD415F">
        <w:rPr>
          <w:rFonts w:ascii="Arial" w:eastAsiaTheme="minorEastAsia" w:hAnsi="Arial" w:cs="Arial"/>
          <w:sz w:val="24"/>
          <w:szCs w:val="24"/>
          <w:lang w:eastAsia="zh-CN"/>
        </w:rPr>
        <w:t>ie</w:t>
      </w:r>
      <w:r w:rsidR="005869C9" w:rsidRPr="00FD415F">
        <w:rPr>
          <w:rFonts w:ascii="Arial" w:eastAsiaTheme="minorEastAsia" w:hAnsi="Arial" w:cs="Arial"/>
          <w:sz w:val="24"/>
          <w:szCs w:val="24"/>
          <w:lang w:eastAsia="zh-CN"/>
        </w:rPr>
        <w:t xml:space="preserve"> „</w:t>
      </w:r>
      <w:r w:rsidR="00A636C6" w:rsidRPr="00FD415F">
        <w:rPr>
          <w:rFonts w:ascii="Arial" w:eastAsiaTheme="minorEastAsia" w:hAnsi="Arial" w:cs="Arial"/>
          <w:sz w:val="24"/>
          <w:szCs w:val="24"/>
          <w:lang w:eastAsia="zh-CN"/>
        </w:rPr>
        <w:t>Organisation</w:t>
      </w:r>
      <w:r w:rsidR="005869C9" w:rsidRPr="00FD415F">
        <w:rPr>
          <w:rFonts w:ascii="Arial" w:eastAsiaTheme="minorEastAsia" w:hAnsi="Arial" w:cs="Arial"/>
          <w:sz w:val="24"/>
          <w:szCs w:val="24"/>
          <w:lang w:eastAsia="zh-CN"/>
        </w:rPr>
        <w:t xml:space="preserve">“ Hochschule, besonders für </w:t>
      </w:r>
      <w:r w:rsidR="0034471F" w:rsidRPr="00FD415F">
        <w:rPr>
          <w:rFonts w:ascii="Arial" w:eastAsiaTheme="minorEastAsia" w:hAnsi="Arial" w:cs="Arial"/>
          <w:sz w:val="24"/>
          <w:szCs w:val="24"/>
          <w:lang w:eastAsia="zh-CN"/>
        </w:rPr>
        <w:t>hoc</w:t>
      </w:r>
      <w:r w:rsidR="0034471F" w:rsidRPr="00FD415F">
        <w:rPr>
          <w:rFonts w:ascii="Arial" w:eastAsiaTheme="minorEastAsia" w:hAnsi="Arial" w:cs="Arial"/>
          <w:sz w:val="24"/>
          <w:szCs w:val="24"/>
          <w:lang w:eastAsia="zh-CN"/>
        </w:rPr>
        <w:t>h</w:t>
      </w:r>
      <w:r w:rsidR="0034471F" w:rsidRPr="00FD415F">
        <w:rPr>
          <w:rFonts w:ascii="Arial" w:eastAsiaTheme="minorEastAsia" w:hAnsi="Arial" w:cs="Arial"/>
          <w:sz w:val="24"/>
          <w:szCs w:val="24"/>
          <w:lang w:eastAsia="zh-CN"/>
        </w:rPr>
        <w:t>schul</w:t>
      </w:r>
      <w:r w:rsidR="005869C9" w:rsidRPr="00FD415F">
        <w:rPr>
          <w:rFonts w:ascii="Arial" w:eastAsiaTheme="minorEastAsia" w:hAnsi="Arial" w:cs="Arial"/>
          <w:sz w:val="24"/>
          <w:szCs w:val="24"/>
          <w:lang w:eastAsia="zh-CN"/>
        </w:rPr>
        <w:t>unerfahrenen Kolleg*innen, vorzustel</w:t>
      </w:r>
      <w:r w:rsidR="0036481F" w:rsidRPr="00FD415F">
        <w:rPr>
          <w:rFonts w:ascii="Arial" w:eastAsiaTheme="minorEastAsia" w:hAnsi="Arial" w:cs="Arial"/>
          <w:sz w:val="24"/>
          <w:szCs w:val="24"/>
          <w:lang w:eastAsia="zh-CN"/>
        </w:rPr>
        <w:t>len</w:t>
      </w:r>
      <w:r w:rsidR="003818AA" w:rsidRPr="00FD415F">
        <w:rPr>
          <w:rFonts w:ascii="Arial" w:eastAsiaTheme="minorEastAsia" w:hAnsi="Arial" w:cs="Arial"/>
          <w:sz w:val="24"/>
          <w:szCs w:val="24"/>
          <w:lang w:eastAsia="zh-CN"/>
        </w:rPr>
        <w:t xml:space="preserve"> („o</w:t>
      </w:r>
      <w:r w:rsidR="003818AA" w:rsidRPr="00FD415F">
        <w:rPr>
          <w:rFonts w:ascii="Arial" w:eastAsiaTheme="minorEastAsia" w:hAnsi="Arial" w:cs="Arial"/>
          <w:sz w:val="24"/>
          <w:szCs w:val="24"/>
          <w:lang w:eastAsia="zh-CN"/>
        </w:rPr>
        <w:t>n</w:t>
      </w:r>
      <w:r w:rsidR="003818AA" w:rsidRPr="00FD415F">
        <w:rPr>
          <w:rFonts w:ascii="Arial" w:eastAsiaTheme="minorEastAsia" w:hAnsi="Arial" w:cs="Arial"/>
          <w:sz w:val="24"/>
          <w:szCs w:val="24"/>
          <w:lang w:eastAsia="zh-CN"/>
        </w:rPr>
        <w:t>boarding“)</w:t>
      </w:r>
      <w:r w:rsidR="0036481F" w:rsidRPr="00FD415F">
        <w:rPr>
          <w:rFonts w:ascii="Arial" w:eastAsiaTheme="minorEastAsia" w:hAnsi="Arial" w:cs="Arial"/>
          <w:sz w:val="24"/>
          <w:szCs w:val="24"/>
          <w:lang w:eastAsia="zh-CN"/>
        </w:rPr>
        <w:t>,</w:t>
      </w:r>
      <w:r w:rsidR="00B77EB7">
        <w:rPr>
          <w:rFonts w:ascii="Arial" w:eastAsiaTheme="minorEastAsia" w:hAnsi="Arial" w:cs="Arial"/>
          <w:sz w:val="24"/>
          <w:szCs w:val="24"/>
          <w:lang w:eastAsia="zh-CN"/>
        </w:rPr>
        <w:br/>
      </w:r>
      <w:r w:rsidR="00FD415F">
        <w:rPr>
          <w:rFonts w:ascii="Arial" w:eastAsiaTheme="minorEastAsia" w:hAnsi="Arial" w:cs="Arial"/>
          <w:sz w:val="24"/>
          <w:szCs w:val="24"/>
          <w:lang w:eastAsia="zh-CN"/>
        </w:rPr>
        <w:t xml:space="preserve">- </w:t>
      </w:r>
      <w:r w:rsidR="0036481F" w:rsidRPr="00FD415F">
        <w:rPr>
          <w:rFonts w:ascii="Arial" w:eastAsiaTheme="minorEastAsia" w:hAnsi="Arial" w:cs="Arial"/>
          <w:sz w:val="24"/>
          <w:szCs w:val="24"/>
          <w:lang w:eastAsia="zh-CN"/>
        </w:rPr>
        <w:t>Basispakete:</w:t>
      </w:r>
      <w:r w:rsidR="005869C9" w:rsidRPr="00FD415F">
        <w:rPr>
          <w:rFonts w:ascii="Arial" w:eastAsiaTheme="minorEastAsia" w:hAnsi="Arial" w:cs="Arial"/>
          <w:sz w:val="24"/>
          <w:szCs w:val="24"/>
          <w:lang w:eastAsia="zh-CN"/>
        </w:rPr>
        <w:t xml:space="preserve"> für alle Arbeitsbereiche (Aufbau, Stru</w:t>
      </w:r>
      <w:r w:rsidR="005869C9" w:rsidRPr="00FD415F">
        <w:rPr>
          <w:rFonts w:ascii="Arial" w:eastAsiaTheme="minorEastAsia" w:hAnsi="Arial" w:cs="Arial"/>
          <w:sz w:val="24"/>
          <w:szCs w:val="24"/>
          <w:lang w:eastAsia="zh-CN"/>
        </w:rPr>
        <w:t>k</w:t>
      </w:r>
      <w:r w:rsidR="005869C9" w:rsidRPr="00FD415F">
        <w:rPr>
          <w:rFonts w:ascii="Arial" w:eastAsiaTheme="minorEastAsia" w:hAnsi="Arial" w:cs="Arial"/>
          <w:sz w:val="24"/>
          <w:szCs w:val="24"/>
          <w:lang w:eastAsia="zh-CN"/>
        </w:rPr>
        <w:t>tur, Datenschutz, interkulturelle Sensibi</w:t>
      </w:r>
      <w:r w:rsidR="0036481F" w:rsidRPr="00FD415F">
        <w:rPr>
          <w:rFonts w:ascii="Arial" w:eastAsiaTheme="minorEastAsia" w:hAnsi="Arial" w:cs="Arial"/>
          <w:sz w:val="24"/>
          <w:szCs w:val="24"/>
          <w:lang w:eastAsia="zh-CN"/>
        </w:rPr>
        <w:t>lisierung, A</w:t>
      </w:r>
      <w:r w:rsidR="0036481F" w:rsidRPr="00FD415F">
        <w:rPr>
          <w:rFonts w:ascii="Arial" w:eastAsiaTheme="minorEastAsia" w:hAnsi="Arial" w:cs="Arial"/>
          <w:sz w:val="24"/>
          <w:szCs w:val="24"/>
          <w:lang w:eastAsia="zh-CN"/>
        </w:rPr>
        <w:t>r</w:t>
      </w:r>
      <w:r w:rsidR="0036481F" w:rsidRPr="00FD415F">
        <w:rPr>
          <w:rFonts w:ascii="Arial" w:eastAsiaTheme="minorEastAsia" w:hAnsi="Arial" w:cs="Arial"/>
          <w:sz w:val="24"/>
          <w:szCs w:val="24"/>
          <w:lang w:eastAsia="zh-CN"/>
        </w:rPr>
        <w:t>beitsschutz u.a.</w:t>
      </w:r>
      <w:r w:rsidR="005869C9" w:rsidRPr="00FD415F">
        <w:rPr>
          <w:rFonts w:ascii="Arial" w:eastAsiaTheme="minorEastAsia" w:hAnsi="Arial" w:cs="Arial"/>
          <w:sz w:val="24"/>
          <w:szCs w:val="24"/>
          <w:lang w:eastAsia="zh-CN"/>
        </w:rPr>
        <w:t>)</w:t>
      </w:r>
      <w:r w:rsidR="0036481F" w:rsidRPr="00FD415F">
        <w:rPr>
          <w:rFonts w:ascii="Arial" w:eastAsiaTheme="minorEastAsia" w:hAnsi="Arial" w:cs="Arial"/>
          <w:sz w:val="24"/>
          <w:szCs w:val="24"/>
          <w:lang w:eastAsia="zh-CN"/>
        </w:rPr>
        <w:t>,</w:t>
      </w:r>
      <w:r w:rsidR="00B77EB7">
        <w:rPr>
          <w:rFonts w:ascii="Arial" w:eastAsiaTheme="minorEastAsia" w:hAnsi="Arial" w:cs="Arial"/>
          <w:sz w:val="24"/>
          <w:szCs w:val="24"/>
          <w:lang w:eastAsia="zh-CN"/>
        </w:rPr>
        <w:br/>
      </w:r>
      <w:r w:rsidR="00FD415F">
        <w:rPr>
          <w:rFonts w:ascii="Arial" w:eastAsiaTheme="minorEastAsia" w:hAnsi="Arial" w:cs="Arial"/>
          <w:sz w:val="24"/>
          <w:szCs w:val="24"/>
          <w:lang w:eastAsia="zh-CN"/>
        </w:rPr>
        <w:t xml:space="preserve">- </w:t>
      </w:r>
      <w:r w:rsidR="005869C9" w:rsidRPr="00FD415F">
        <w:rPr>
          <w:rFonts w:ascii="Arial" w:eastAsiaTheme="minorEastAsia" w:hAnsi="Arial" w:cs="Arial"/>
          <w:sz w:val="24"/>
          <w:szCs w:val="24"/>
          <w:lang w:eastAsia="zh-CN"/>
        </w:rPr>
        <w:t>Individuelle Pakete</w:t>
      </w:r>
      <w:r w:rsidR="0036481F" w:rsidRPr="00FD415F">
        <w:rPr>
          <w:rFonts w:ascii="Arial" w:eastAsiaTheme="minorEastAsia" w:hAnsi="Arial" w:cs="Arial"/>
          <w:sz w:val="24"/>
          <w:szCs w:val="24"/>
          <w:lang w:eastAsia="zh-CN"/>
        </w:rPr>
        <w:t>:</w:t>
      </w:r>
      <w:r w:rsidR="005869C9" w:rsidRPr="00FD415F">
        <w:rPr>
          <w:rFonts w:ascii="Arial" w:eastAsiaTheme="minorEastAsia" w:hAnsi="Arial" w:cs="Arial"/>
          <w:sz w:val="24"/>
          <w:szCs w:val="24"/>
          <w:lang w:eastAsia="zh-CN"/>
        </w:rPr>
        <w:t xml:space="preserve"> ausgearbeitet basierend auf A</w:t>
      </w:r>
      <w:r w:rsidR="005869C9" w:rsidRPr="00FD415F">
        <w:rPr>
          <w:rFonts w:ascii="Arial" w:eastAsiaTheme="minorEastAsia" w:hAnsi="Arial" w:cs="Arial"/>
          <w:sz w:val="24"/>
          <w:szCs w:val="24"/>
          <w:lang w:eastAsia="zh-CN"/>
        </w:rPr>
        <w:t>n</w:t>
      </w:r>
      <w:r w:rsidR="005869C9" w:rsidRPr="00FD415F">
        <w:rPr>
          <w:rFonts w:ascii="Arial" w:eastAsiaTheme="minorEastAsia" w:hAnsi="Arial" w:cs="Arial"/>
          <w:sz w:val="24"/>
          <w:szCs w:val="24"/>
          <w:lang w:eastAsia="zh-CN"/>
        </w:rPr>
        <w:t>forderungsprofil der jeweiligen Stellen (Abläufe im Drittmittel</w:t>
      </w:r>
      <w:r w:rsidR="0036481F" w:rsidRPr="00FD415F">
        <w:rPr>
          <w:rFonts w:ascii="Arial" w:eastAsiaTheme="minorEastAsia" w:hAnsi="Arial" w:cs="Arial"/>
          <w:sz w:val="24"/>
          <w:szCs w:val="24"/>
          <w:lang w:eastAsia="zh-CN"/>
        </w:rPr>
        <w:t>bereich, Labore, Hausleute u.a.</w:t>
      </w:r>
      <w:r w:rsidR="005869C9" w:rsidRPr="00FD415F">
        <w:rPr>
          <w:rFonts w:ascii="Arial" w:eastAsiaTheme="minorEastAsia" w:hAnsi="Arial" w:cs="Arial"/>
          <w:sz w:val="24"/>
          <w:szCs w:val="24"/>
          <w:lang w:eastAsia="zh-CN"/>
        </w:rPr>
        <w:t>)</w:t>
      </w:r>
      <w:r w:rsidR="004C3FD2" w:rsidRPr="00FD415F">
        <w:rPr>
          <w:rFonts w:ascii="Arial" w:eastAsiaTheme="minorEastAsia" w:hAnsi="Arial" w:cs="Arial"/>
          <w:sz w:val="24"/>
          <w:szCs w:val="24"/>
          <w:lang w:eastAsia="zh-CN"/>
        </w:rPr>
        <w:t>,</w:t>
      </w:r>
      <w:r w:rsidR="00B77EB7">
        <w:rPr>
          <w:rFonts w:ascii="Arial" w:eastAsiaTheme="minorEastAsia" w:hAnsi="Arial" w:cs="Arial"/>
          <w:sz w:val="24"/>
          <w:szCs w:val="24"/>
          <w:lang w:eastAsia="zh-CN"/>
        </w:rPr>
        <w:br/>
      </w:r>
      <w:r w:rsidR="00FD415F">
        <w:rPr>
          <w:rFonts w:ascii="Arial" w:eastAsiaTheme="minorEastAsia" w:hAnsi="Arial" w:cs="Arial"/>
          <w:sz w:val="24"/>
          <w:szCs w:val="24"/>
          <w:lang w:eastAsia="zh-CN"/>
        </w:rPr>
        <w:t xml:space="preserve">- </w:t>
      </w:r>
      <w:r w:rsidR="005869C9" w:rsidRPr="00FD415F">
        <w:rPr>
          <w:rFonts w:ascii="Arial" w:eastAsiaTheme="minorEastAsia" w:hAnsi="Arial" w:cs="Arial"/>
          <w:sz w:val="24"/>
          <w:szCs w:val="24"/>
          <w:lang w:eastAsia="zh-CN"/>
        </w:rPr>
        <w:t>Kataloge</w:t>
      </w:r>
      <w:r w:rsidR="009D6926" w:rsidRPr="00FD415F">
        <w:rPr>
          <w:rFonts w:ascii="Arial" w:eastAsiaTheme="minorEastAsia" w:hAnsi="Arial" w:cs="Arial"/>
          <w:sz w:val="24"/>
          <w:szCs w:val="24"/>
          <w:lang w:eastAsia="zh-CN"/>
        </w:rPr>
        <w:t>:</w:t>
      </w:r>
      <w:r w:rsidR="005869C9" w:rsidRPr="00FD415F">
        <w:rPr>
          <w:rFonts w:ascii="Arial" w:eastAsiaTheme="minorEastAsia" w:hAnsi="Arial" w:cs="Arial"/>
          <w:sz w:val="24"/>
          <w:szCs w:val="24"/>
          <w:lang w:eastAsia="zh-CN"/>
        </w:rPr>
        <w:t xml:space="preserve"> Arbe</w:t>
      </w:r>
      <w:r w:rsidR="0036481F" w:rsidRPr="00FD415F">
        <w:rPr>
          <w:rFonts w:ascii="Arial" w:eastAsiaTheme="minorEastAsia" w:hAnsi="Arial" w:cs="Arial"/>
          <w:sz w:val="24"/>
          <w:szCs w:val="24"/>
          <w:lang w:eastAsia="zh-CN"/>
        </w:rPr>
        <w:t>itsorganisation der Einrichtung</w:t>
      </w:r>
      <w:r w:rsidR="009D6926" w:rsidRPr="00FD415F">
        <w:rPr>
          <w:rFonts w:ascii="Arial" w:eastAsiaTheme="minorEastAsia" w:hAnsi="Arial" w:cs="Arial"/>
          <w:sz w:val="24"/>
          <w:szCs w:val="24"/>
          <w:lang w:eastAsia="zh-CN"/>
        </w:rPr>
        <w:t>,</w:t>
      </w:r>
      <w:r w:rsidR="005869C9" w:rsidRPr="00FD415F">
        <w:rPr>
          <w:rFonts w:ascii="Arial" w:eastAsiaTheme="minorEastAsia" w:hAnsi="Arial" w:cs="Arial"/>
          <w:sz w:val="24"/>
          <w:szCs w:val="24"/>
          <w:lang w:eastAsia="zh-CN"/>
        </w:rPr>
        <w:t xml:space="preserve"> Pr</w:t>
      </w:r>
      <w:r w:rsidR="005869C9" w:rsidRPr="00FD415F">
        <w:rPr>
          <w:rFonts w:ascii="Arial" w:eastAsiaTheme="minorEastAsia" w:hAnsi="Arial" w:cs="Arial"/>
          <w:sz w:val="24"/>
          <w:szCs w:val="24"/>
          <w:lang w:eastAsia="zh-CN"/>
        </w:rPr>
        <w:t>o</w:t>
      </w:r>
      <w:r w:rsidR="005869C9" w:rsidRPr="00FD415F">
        <w:rPr>
          <w:rFonts w:ascii="Arial" w:eastAsiaTheme="minorEastAsia" w:hAnsi="Arial" w:cs="Arial"/>
          <w:sz w:val="24"/>
          <w:szCs w:val="24"/>
          <w:lang w:eastAsia="zh-CN"/>
        </w:rPr>
        <w:t>jektpläne, Kommunikationskanä</w:t>
      </w:r>
      <w:r w:rsidR="0036481F" w:rsidRPr="00FD415F">
        <w:rPr>
          <w:rFonts w:ascii="Arial" w:eastAsiaTheme="minorEastAsia" w:hAnsi="Arial" w:cs="Arial"/>
          <w:sz w:val="24"/>
          <w:szCs w:val="24"/>
          <w:lang w:eastAsia="zh-CN"/>
        </w:rPr>
        <w:t>le, Ansprechpar</w:t>
      </w:r>
      <w:r w:rsidR="0036481F" w:rsidRPr="00FD415F">
        <w:rPr>
          <w:rFonts w:ascii="Arial" w:eastAsiaTheme="minorEastAsia" w:hAnsi="Arial" w:cs="Arial"/>
          <w:sz w:val="24"/>
          <w:szCs w:val="24"/>
          <w:lang w:eastAsia="zh-CN"/>
        </w:rPr>
        <w:t>t</w:t>
      </w:r>
      <w:r w:rsidR="0036481F" w:rsidRPr="00FD415F">
        <w:rPr>
          <w:rFonts w:ascii="Arial" w:eastAsiaTheme="minorEastAsia" w:hAnsi="Arial" w:cs="Arial"/>
          <w:sz w:val="24"/>
          <w:szCs w:val="24"/>
          <w:lang w:eastAsia="zh-CN"/>
        </w:rPr>
        <w:t>ner*innen</w:t>
      </w:r>
      <w:r w:rsidR="009D6926" w:rsidRPr="00FD415F">
        <w:rPr>
          <w:rFonts w:ascii="Arial" w:eastAsiaTheme="minorEastAsia" w:hAnsi="Arial" w:cs="Arial"/>
          <w:sz w:val="24"/>
          <w:szCs w:val="24"/>
          <w:lang w:eastAsia="zh-CN"/>
        </w:rPr>
        <w:t>,</w:t>
      </w:r>
      <w:r w:rsidR="00C65F67" w:rsidRPr="00FD415F">
        <w:rPr>
          <w:rFonts w:ascii="Arial" w:eastAsiaTheme="minorEastAsia" w:hAnsi="Arial" w:cs="Arial"/>
          <w:sz w:val="24"/>
          <w:szCs w:val="24"/>
          <w:lang w:eastAsia="zh-CN"/>
        </w:rPr>
        <w:t xml:space="preserve"> Interessenvertretungen, </w:t>
      </w:r>
      <w:r w:rsidR="009D6926" w:rsidRPr="00FD415F">
        <w:rPr>
          <w:rFonts w:ascii="Arial" w:eastAsiaTheme="minorEastAsia" w:hAnsi="Arial" w:cs="Arial"/>
          <w:sz w:val="24"/>
          <w:szCs w:val="24"/>
          <w:lang w:eastAsia="zh-CN"/>
        </w:rPr>
        <w:t>Geschäftsverte</w:t>
      </w:r>
      <w:r w:rsidR="009D6926" w:rsidRPr="00FD415F">
        <w:rPr>
          <w:rFonts w:ascii="Arial" w:eastAsiaTheme="minorEastAsia" w:hAnsi="Arial" w:cs="Arial"/>
          <w:sz w:val="24"/>
          <w:szCs w:val="24"/>
          <w:lang w:eastAsia="zh-CN"/>
        </w:rPr>
        <w:t>i</w:t>
      </w:r>
      <w:r w:rsidR="009D6926" w:rsidRPr="00FD415F">
        <w:rPr>
          <w:rFonts w:ascii="Arial" w:eastAsiaTheme="minorEastAsia" w:hAnsi="Arial" w:cs="Arial"/>
          <w:sz w:val="24"/>
          <w:szCs w:val="24"/>
          <w:lang w:eastAsia="zh-CN"/>
        </w:rPr>
        <w:t>lungspläne</w:t>
      </w:r>
      <w:r w:rsidR="0036481F" w:rsidRPr="00FD415F">
        <w:rPr>
          <w:rFonts w:ascii="Arial" w:eastAsiaTheme="minorEastAsia" w:hAnsi="Arial" w:cs="Arial"/>
          <w:sz w:val="24"/>
          <w:szCs w:val="24"/>
          <w:lang w:eastAsia="zh-CN"/>
        </w:rPr>
        <w:t>.</w:t>
      </w:r>
    </w:p>
    <w:p w:rsidR="009D6926" w:rsidRPr="00174A4B" w:rsidRDefault="005869C9" w:rsidP="0043774A">
      <w:pPr>
        <w:pStyle w:val="NurText"/>
        <w:ind w:right="477"/>
        <w:rPr>
          <w:rFonts w:ascii="Arial" w:hAnsi="Arial" w:cs="Arial"/>
          <w:sz w:val="24"/>
          <w:szCs w:val="24"/>
        </w:rPr>
      </w:pPr>
      <w:r w:rsidRPr="00174A4B">
        <w:rPr>
          <w:rFonts w:ascii="Arial" w:hAnsi="Arial" w:cs="Arial"/>
          <w:sz w:val="24"/>
          <w:szCs w:val="24"/>
        </w:rPr>
        <w:t>Weiterbildung dient der Motivation, Refle</w:t>
      </w:r>
      <w:r w:rsidR="004C3FD2">
        <w:rPr>
          <w:rFonts w:ascii="Arial" w:hAnsi="Arial" w:cs="Arial"/>
          <w:sz w:val="24"/>
          <w:szCs w:val="24"/>
        </w:rPr>
        <w:t>x</w:t>
      </w:r>
      <w:r w:rsidRPr="00174A4B">
        <w:rPr>
          <w:rFonts w:ascii="Arial" w:hAnsi="Arial" w:cs="Arial"/>
          <w:sz w:val="24"/>
          <w:szCs w:val="24"/>
        </w:rPr>
        <w:t>ion</w:t>
      </w:r>
      <w:r w:rsidR="009D6926" w:rsidRPr="00174A4B">
        <w:rPr>
          <w:rFonts w:ascii="Arial" w:hAnsi="Arial" w:cs="Arial"/>
          <w:sz w:val="24"/>
          <w:szCs w:val="24"/>
        </w:rPr>
        <w:t xml:space="preserve"> und Wissenserweiterung der B</w:t>
      </w:r>
      <w:r w:rsidR="009D6926" w:rsidRPr="00174A4B">
        <w:rPr>
          <w:rFonts w:ascii="Arial" w:hAnsi="Arial" w:cs="Arial"/>
          <w:sz w:val="24"/>
          <w:szCs w:val="24"/>
        </w:rPr>
        <w:t>e</w:t>
      </w:r>
      <w:r w:rsidR="009D6926" w:rsidRPr="00174A4B">
        <w:rPr>
          <w:rFonts w:ascii="Arial" w:hAnsi="Arial" w:cs="Arial"/>
          <w:sz w:val="24"/>
          <w:szCs w:val="24"/>
        </w:rPr>
        <w:t xml:space="preserve">schäftigten, der </w:t>
      </w:r>
      <w:r w:rsidRPr="00174A4B">
        <w:rPr>
          <w:rFonts w:ascii="Arial" w:hAnsi="Arial" w:cs="Arial"/>
          <w:sz w:val="24"/>
          <w:szCs w:val="24"/>
        </w:rPr>
        <w:t>Fachkräftesiche</w:t>
      </w:r>
      <w:r w:rsidR="008157A2" w:rsidRPr="00174A4B">
        <w:rPr>
          <w:rFonts w:ascii="Arial" w:hAnsi="Arial" w:cs="Arial"/>
          <w:sz w:val="24"/>
          <w:szCs w:val="24"/>
        </w:rPr>
        <w:t>rung</w:t>
      </w:r>
      <w:r w:rsidR="00261045">
        <w:rPr>
          <w:rFonts w:ascii="Arial" w:hAnsi="Arial" w:cs="Arial"/>
          <w:sz w:val="24"/>
          <w:szCs w:val="24"/>
        </w:rPr>
        <w:t xml:space="preserve"> und</w:t>
      </w:r>
      <w:r w:rsidR="00A636C6" w:rsidRPr="00174A4B">
        <w:rPr>
          <w:rFonts w:ascii="Arial" w:hAnsi="Arial" w:cs="Arial"/>
          <w:sz w:val="24"/>
          <w:szCs w:val="24"/>
        </w:rPr>
        <w:t xml:space="preserve"> </w:t>
      </w:r>
      <w:r w:rsidR="009D6926" w:rsidRPr="00174A4B">
        <w:rPr>
          <w:rFonts w:ascii="Arial" w:hAnsi="Arial" w:cs="Arial"/>
          <w:sz w:val="24"/>
          <w:szCs w:val="24"/>
        </w:rPr>
        <w:t>der Identifikation mit der Hochschule</w:t>
      </w:r>
      <w:r w:rsidR="004C3FD2">
        <w:rPr>
          <w:rFonts w:ascii="Arial" w:hAnsi="Arial" w:cs="Arial"/>
          <w:sz w:val="24"/>
          <w:szCs w:val="24"/>
        </w:rPr>
        <w:t xml:space="preserve"> und</w:t>
      </w:r>
      <w:r w:rsidR="00261045">
        <w:rPr>
          <w:rFonts w:ascii="Arial" w:hAnsi="Arial" w:cs="Arial"/>
          <w:sz w:val="24"/>
          <w:szCs w:val="24"/>
        </w:rPr>
        <w:t xml:space="preserve"> führt </w:t>
      </w:r>
      <w:r w:rsidR="009D6926" w:rsidRPr="00174A4B">
        <w:rPr>
          <w:rFonts w:ascii="Arial" w:hAnsi="Arial" w:cs="Arial"/>
          <w:sz w:val="24"/>
          <w:szCs w:val="24"/>
        </w:rPr>
        <w:t xml:space="preserve">zu einer </w:t>
      </w:r>
      <w:r w:rsidR="00A676FC" w:rsidRPr="00174A4B">
        <w:rPr>
          <w:rFonts w:ascii="Arial" w:hAnsi="Arial" w:cs="Arial"/>
          <w:sz w:val="24"/>
          <w:szCs w:val="24"/>
        </w:rPr>
        <w:t xml:space="preserve">stetigen </w:t>
      </w:r>
      <w:r w:rsidR="009D6926" w:rsidRPr="00174A4B">
        <w:rPr>
          <w:rFonts w:ascii="Arial" w:hAnsi="Arial" w:cs="Arial"/>
          <w:sz w:val="24"/>
          <w:szCs w:val="24"/>
        </w:rPr>
        <w:t>Optimierung aller Arbeitsbereiche.</w:t>
      </w:r>
    </w:p>
    <w:p w:rsidR="009D6926" w:rsidRPr="00174A4B" w:rsidRDefault="009D6926" w:rsidP="0043774A">
      <w:pPr>
        <w:pStyle w:val="NurText"/>
        <w:ind w:right="477"/>
        <w:rPr>
          <w:rFonts w:ascii="Arial" w:hAnsi="Arial" w:cs="Arial"/>
          <w:sz w:val="24"/>
          <w:szCs w:val="24"/>
        </w:rPr>
      </w:pPr>
    </w:p>
    <w:p w:rsidR="00D16A7A" w:rsidRPr="00174A4B" w:rsidRDefault="00483FDE" w:rsidP="0043774A">
      <w:pPr>
        <w:pStyle w:val="NurText"/>
        <w:ind w:right="477"/>
        <w:rPr>
          <w:rFonts w:ascii="Arial" w:hAnsi="Arial" w:cs="Arial"/>
          <w:sz w:val="24"/>
          <w:szCs w:val="24"/>
        </w:rPr>
      </w:pPr>
      <w:r w:rsidRPr="00174A4B">
        <w:rPr>
          <w:rFonts w:ascii="Arial" w:hAnsi="Arial" w:cs="Arial"/>
          <w:sz w:val="24"/>
          <w:szCs w:val="24"/>
        </w:rPr>
        <w:t xml:space="preserve">Die Hochschulen fördern die Weiterbildung ihres Personals. </w:t>
      </w:r>
      <w:r w:rsidR="00D16A7A" w:rsidRPr="00174A4B">
        <w:rPr>
          <w:rFonts w:ascii="Arial" w:hAnsi="Arial" w:cs="Arial"/>
          <w:sz w:val="24"/>
          <w:szCs w:val="24"/>
        </w:rPr>
        <w:t>Die Besonderheiten einer zunehmend internationalisierten Arbeitsumgebung in allen Bereichen der Hochschule</w:t>
      </w:r>
      <w:r w:rsidR="004C3FD2">
        <w:rPr>
          <w:rFonts w:ascii="Arial" w:hAnsi="Arial" w:cs="Arial"/>
          <w:sz w:val="24"/>
          <w:szCs w:val="24"/>
        </w:rPr>
        <w:t>n</w:t>
      </w:r>
      <w:r w:rsidR="00D16A7A" w:rsidRPr="00174A4B">
        <w:rPr>
          <w:rFonts w:ascii="Arial" w:hAnsi="Arial" w:cs="Arial"/>
          <w:sz w:val="24"/>
          <w:szCs w:val="24"/>
        </w:rPr>
        <w:t xml:space="preserve"> sind hierbei zu berücksichtigen. </w:t>
      </w:r>
    </w:p>
    <w:p w:rsidR="00D16A7A" w:rsidRPr="00174A4B" w:rsidRDefault="00D16A7A" w:rsidP="0043774A">
      <w:pPr>
        <w:pStyle w:val="NurText"/>
        <w:ind w:right="477"/>
        <w:rPr>
          <w:rFonts w:ascii="Arial" w:hAnsi="Arial" w:cs="Arial"/>
          <w:sz w:val="24"/>
          <w:szCs w:val="24"/>
        </w:rPr>
      </w:pPr>
    </w:p>
    <w:p w:rsidR="00D16A7A" w:rsidRPr="00174A4B" w:rsidRDefault="0043774A" w:rsidP="0043774A">
      <w:pPr>
        <w:pStyle w:val="NurText"/>
        <w:pBdr>
          <w:top w:val="single" w:sz="4" w:space="1" w:color="auto"/>
          <w:left w:val="single" w:sz="4" w:space="4" w:color="auto"/>
          <w:bottom w:val="single" w:sz="4" w:space="1" w:color="auto"/>
          <w:right w:val="single" w:sz="4" w:space="4" w:color="auto"/>
        </w:pBdr>
        <w:ind w:left="1416" w:right="477"/>
        <w:rPr>
          <w:rFonts w:ascii="Arial" w:hAnsi="Arial" w:cs="Arial"/>
          <w:i/>
          <w:sz w:val="24"/>
          <w:szCs w:val="24"/>
        </w:rPr>
      </w:pPr>
      <w:r w:rsidRPr="00174A4B">
        <w:rPr>
          <w:rFonts w:ascii="Arial" w:hAnsi="Arial" w:cs="Arial"/>
          <w:i/>
          <w:sz w:val="24"/>
          <w:szCs w:val="24"/>
        </w:rPr>
        <w:lastRenderedPageBreak/>
        <w:t xml:space="preserve">Anmerkung: </w:t>
      </w:r>
      <w:r w:rsidR="00D16A7A" w:rsidRPr="00174A4B">
        <w:rPr>
          <w:rFonts w:ascii="Arial" w:hAnsi="Arial" w:cs="Arial"/>
          <w:i/>
          <w:sz w:val="24"/>
          <w:szCs w:val="24"/>
        </w:rPr>
        <w:t xml:space="preserve">Neben Fremdsprachenkenntnissen, </w:t>
      </w:r>
      <w:r w:rsidR="006B3D26">
        <w:rPr>
          <w:rFonts w:ascii="Arial" w:hAnsi="Arial" w:cs="Arial"/>
          <w:i/>
          <w:sz w:val="24"/>
          <w:szCs w:val="24"/>
        </w:rPr>
        <w:t>insb.</w:t>
      </w:r>
      <w:r w:rsidR="00D16A7A" w:rsidRPr="00174A4B">
        <w:rPr>
          <w:rFonts w:ascii="Arial" w:hAnsi="Arial" w:cs="Arial"/>
          <w:i/>
          <w:sz w:val="24"/>
          <w:szCs w:val="24"/>
        </w:rPr>
        <w:t xml:space="preserve"> </w:t>
      </w:r>
      <w:r w:rsidR="006B3D26">
        <w:rPr>
          <w:rFonts w:ascii="Arial" w:hAnsi="Arial" w:cs="Arial"/>
          <w:i/>
          <w:sz w:val="24"/>
          <w:szCs w:val="24"/>
        </w:rPr>
        <w:t>Englisch</w:t>
      </w:r>
      <w:r w:rsidR="006B3D26" w:rsidRPr="00174A4B">
        <w:rPr>
          <w:rFonts w:ascii="Arial" w:hAnsi="Arial" w:cs="Arial"/>
          <w:i/>
          <w:sz w:val="24"/>
          <w:szCs w:val="24"/>
        </w:rPr>
        <w:t xml:space="preserve"> </w:t>
      </w:r>
      <w:r w:rsidR="00D16A7A" w:rsidRPr="00174A4B">
        <w:rPr>
          <w:rFonts w:ascii="Arial" w:hAnsi="Arial" w:cs="Arial"/>
          <w:i/>
          <w:sz w:val="24"/>
          <w:szCs w:val="24"/>
        </w:rPr>
        <w:t>N</w:t>
      </w:r>
      <w:r w:rsidR="00D16A7A" w:rsidRPr="00174A4B">
        <w:rPr>
          <w:rFonts w:ascii="Arial" w:hAnsi="Arial" w:cs="Arial"/>
          <w:i/>
          <w:sz w:val="24"/>
          <w:szCs w:val="24"/>
        </w:rPr>
        <w:t>i</w:t>
      </w:r>
      <w:r w:rsidR="00D16A7A" w:rsidRPr="00174A4B">
        <w:rPr>
          <w:rFonts w:ascii="Arial" w:hAnsi="Arial" w:cs="Arial"/>
          <w:i/>
          <w:sz w:val="24"/>
          <w:szCs w:val="24"/>
        </w:rPr>
        <w:t>veau B1, ist interkulturelle Sensibilisierung an allen Hochschulen von dienstlichem Interesse. Daher ist sicherzustellen, dass allen Hochschulbeschäftigten entsprechende Weiterbildungen angeboten und ermöglicht werden.</w:t>
      </w:r>
    </w:p>
    <w:p w:rsidR="00F25542" w:rsidRPr="00174A4B" w:rsidRDefault="00F25542" w:rsidP="0043774A">
      <w:pPr>
        <w:pStyle w:val="NurText"/>
        <w:ind w:right="477"/>
        <w:rPr>
          <w:rFonts w:ascii="Arial" w:hAnsi="Arial" w:cs="Arial"/>
          <w:sz w:val="24"/>
          <w:szCs w:val="24"/>
        </w:rPr>
      </w:pPr>
    </w:p>
    <w:p w:rsidR="00D16A7A" w:rsidRPr="00174A4B" w:rsidRDefault="00F25542" w:rsidP="0043774A">
      <w:pPr>
        <w:pStyle w:val="NurText"/>
        <w:ind w:right="477"/>
        <w:rPr>
          <w:rFonts w:ascii="Arial" w:hAnsi="Arial" w:cs="Arial"/>
          <w:sz w:val="24"/>
          <w:szCs w:val="24"/>
        </w:rPr>
      </w:pPr>
      <w:r w:rsidRPr="00174A4B">
        <w:rPr>
          <w:rFonts w:ascii="Arial" w:hAnsi="Arial" w:cs="Arial"/>
          <w:sz w:val="24"/>
          <w:szCs w:val="24"/>
        </w:rPr>
        <w:t>Der Entwicklung und Stärkung von Führungskompetenzen wird im Rahmen der Weiterbildungsangebote ei</w:t>
      </w:r>
      <w:r w:rsidR="00D15AC9" w:rsidRPr="00174A4B">
        <w:rPr>
          <w:rFonts w:ascii="Arial" w:hAnsi="Arial" w:cs="Arial"/>
          <w:sz w:val="24"/>
          <w:szCs w:val="24"/>
        </w:rPr>
        <w:t>n besonderes Augenmerk gegeben.</w:t>
      </w:r>
    </w:p>
    <w:p w:rsidR="00F25542" w:rsidRPr="00174A4B" w:rsidRDefault="00F25542" w:rsidP="0043774A">
      <w:pPr>
        <w:pStyle w:val="NurText"/>
        <w:ind w:right="477"/>
        <w:rPr>
          <w:rFonts w:ascii="Arial" w:hAnsi="Arial" w:cs="Arial"/>
          <w:sz w:val="24"/>
          <w:szCs w:val="24"/>
        </w:rPr>
      </w:pPr>
    </w:p>
    <w:p w:rsidR="00F25542" w:rsidRPr="00174A4B" w:rsidRDefault="002B2B52" w:rsidP="0043774A">
      <w:pPr>
        <w:pStyle w:val="NurText"/>
        <w:ind w:right="477"/>
        <w:rPr>
          <w:rFonts w:ascii="Arial" w:hAnsi="Arial" w:cs="Arial"/>
          <w:sz w:val="24"/>
          <w:szCs w:val="24"/>
        </w:rPr>
      </w:pPr>
      <w:r w:rsidRPr="00174A4B">
        <w:rPr>
          <w:rFonts w:ascii="Arial" w:hAnsi="Arial" w:cs="Arial"/>
          <w:sz w:val="24"/>
          <w:szCs w:val="24"/>
        </w:rPr>
        <w:t xml:space="preserve">Allen Beschäftigten, die in der </w:t>
      </w:r>
      <w:r w:rsidR="00F25542" w:rsidRPr="00174A4B">
        <w:rPr>
          <w:rFonts w:ascii="Arial" w:hAnsi="Arial" w:cs="Arial"/>
          <w:sz w:val="24"/>
          <w:szCs w:val="24"/>
        </w:rPr>
        <w:t>Lehre</w:t>
      </w:r>
      <w:r w:rsidRPr="00174A4B">
        <w:rPr>
          <w:rFonts w:ascii="Arial" w:hAnsi="Arial" w:cs="Arial"/>
          <w:sz w:val="24"/>
          <w:szCs w:val="24"/>
        </w:rPr>
        <w:t xml:space="preserve"> tätig sind, soll die Teilnahme an hochschu</w:t>
      </w:r>
      <w:r w:rsidRPr="00174A4B">
        <w:rPr>
          <w:rFonts w:ascii="Arial" w:hAnsi="Arial" w:cs="Arial"/>
          <w:sz w:val="24"/>
          <w:szCs w:val="24"/>
        </w:rPr>
        <w:t>l</w:t>
      </w:r>
      <w:r w:rsidRPr="00174A4B">
        <w:rPr>
          <w:rFonts w:ascii="Arial" w:hAnsi="Arial" w:cs="Arial"/>
          <w:sz w:val="24"/>
          <w:szCs w:val="24"/>
        </w:rPr>
        <w:t xml:space="preserve">didaktischen Weiterbildungsangeboten </w:t>
      </w:r>
      <w:r w:rsidR="00D36CAA" w:rsidRPr="00174A4B">
        <w:rPr>
          <w:rFonts w:ascii="Arial" w:hAnsi="Arial" w:cs="Arial"/>
          <w:sz w:val="24"/>
          <w:szCs w:val="24"/>
        </w:rPr>
        <w:t xml:space="preserve">während der Arbeitszeit </w:t>
      </w:r>
      <w:r w:rsidRPr="00174A4B">
        <w:rPr>
          <w:rFonts w:ascii="Arial" w:hAnsi="Arial" w:cs="Arial"/>
          <w:sz w:val="24"/>
          <w:szCs w:val="24"/>
        </w:rPr>
        <w:t>ermöglicht we</w:t>
      </w:r>
      <w:r w:rsidRPr="00174A4B">
        <w:rPr>
          <w:rFonts w:ascii="Arial" w:hAnsi="Arial" w:cs="Arial"/>
          <w:sz w:val="24"/>
          <w:szCs w:val="24"/>
        </w:rPr>
        <w:t>r</w:t>
      </w:r>
      <w:r w:rsidRPr="00174A4B">
        <w:rPr>
          <w:rFonts w:ascii="Arial" w:hAnsi="Arial" w:cs="Arial"/>
          <w:sz w:val="24"/>
          <w:szCs w:val="24"/>
        </w:rPr>
        <w:t xml:space="preserve">den. </w:t>
      </w:r>
      <w:r w:rsidR="00D36CAA" w:rsidRPr="00174A4B">
        <w:rPr>
          <w:rFonts w:ascii="Arial" w:hAnsi="Arial" w:cs="Arial"/>
          <w:sz w:val="24"/>
          <w:szCs w:val="24"/>
        </w:rPr>
        <w:t>Dies gilt insbesondere für diejenigen Beschäftigten, die erstmals Lehraufg</w:t>
      </w:r>
      <w:r w:rsidR="00D36CAA" w:rsidRPr="00174A4B">
        <w:rPr>
          <w:rFonts w:ascii="Arial" w:hAnsi="Arial" w:cs="Arial"/>
          <w:sz w:val="24"/>
          <w:szCs w:val="24"/>
        </w:rPr>
        <w:t>a</w:t>
      </w:r>
      <w:r w:rsidR="00D36CAA" w:rsidRPr="00174A4B">
        <w:rPr>
          <w:rFonts w:ascii="Arial" w:hAnsi="Arial" w:cs="Arial"/>
          <w:sz w:val="24"/>
          <w:szCs w:val="24"/>
        </w:rPr>
        <w:t>ben übernehmen.</w:t>
      </w:r>
    </w:p>
    <w:p w:rsidR="00D36CAA" w:rsidRPr="00174A4B" w:rsidRDefault="00D36CAA" w:rsidP="0043774A">
      <w:pPr>
        <w:pStyle w:val="NurText"/>
        <w:ind w:right="477"/>
        <w:rPr>
          <w:rFonts w:ascii="Arial" w:hAnsi="Arial" w:cs="Arial"/>
          <w:sz w:val="24"/>
          <w:szCs w:val="24"/>
        </w:rPr>
      </w:pPr>
    </w:p>
    <w:p w:rsidR="00D36CAA" w:rsidRPr="00174A4B" w:rsidRDefault="00387ED5" w:rsidP="0043774A">
      <w:pPr>
        <w:spacing w:line="240" w:lineRule="auto"/>
        <w:ind w:right="477"/>
        <w:rPr>
          <w:rFonts w:ascii="Arial" w:eastAsiaTheme="minorEastAsia" w:hAnsi="Arial" w:cs="Arial"/>
          <w:sz w:val="24"/>
          <w:szCs w:val="24"/>
          <w:lang w:eastAsia="zh-CN"/>
        </w:rPr>
      </w:pPr>
      <w:r w:rsidRPr="00174A4B">
        <w:rPr>
          <w:rFonts w:ascii="Arial" w:eastAsiaTheme="minorEastAsia" w:hAnsi="Arial" w:cs="Arial"/>
          <w:sz w:val="24"/>
          <w:szCs w:val="24"/>
          <w:lang w:eastAsia="zh-CN"/>
        </w:rPr>
        <w:t xml:space="preserve">Die Hochschulen unterstützen und fördern </w:t>
      </w:r>
      <w:r w:rsidR="006B3D26">
        <w:rPr>
          <w:rFonts w:ascii="Arial" w:eastAsiaTheme="minorEastAsia" w:hAnsi="Arial" w:cs="Arial"/>
          <w:sz w:val="24"/>
          <w:szCs w:val="24"/>
          <w:lang w:eastAsia="zh-CN"/>
        </w:rPr>
        <w:t xml:space="preserve">den </w:t>
      </w:r>
      <w:r w:rsidRPr="00174A4B">
        <w:rPr>
          <w:rFonts w:ascii="Arial" w:eastAsiaTheme="minorEastAsia" w:hAnsi="Arial" w:cs="Arial"/>
          <w:sz w:val="24"/>
          <w:szCs w:val="24"/>
          <w:lang w:eastAsia="zh-CN"/>
        </w:rPr>
        <w:t>wissenschaftlichen Austausch und ermöglichen die Teilnahme an Tagungen, Symposien etc.</w:t>
      </w:r>
      <w:r w:rsidR="00B77EB7">
        <w:rPr>
          <w:rFonts w:ascii="Arial" w:eastAsiaTheme="minorEastAsia" w:hAnsi="Arial" w:cs="Arial"/>
          <w:sz w:val="24"/>
          <w:szCs w:val="24"/>
          <w:lang w:eastAsia="zh-CN"/>
        </w:rPr>
        <w:t xml:space="preserve"> </w:t>
      </w:r>
      <w:r w:rsidRPr="00174A4B">
        <w:rPr>
          <w:rFonts w:ascii="Arial" w:eastAsiaTheme="minorEastAsia" w:hAnsi="Arial" w:cs="Arial"/>
          <w:sz w:val="24"/>
          <w:szCs w:val="24"/>
          <w:lang w:eastAsia="zh-CN"/>
        </w:rPr>
        <w:t>sowie Arbeitsb</w:t>
      </w:r>
      <w:r w:rsidRPr="00174A4B">
        <w:rPr>
          <w:rFonts w:ascii="Arial" w:eastAsiaTheme="minorEastAsia" w:hAnsi="Arial" w:cs="Arial"/>
          <w:sz w:val="24"/>
          <w:szCs w:val="24"/>
          <w:lang w:eastAsia="zh-CN"/>
        </w:rPr>
        <w:t>e</w:t>
      </w:r>
      <w:r w:rsidRPr="00174A4B">
        <w:rPr>
          <w:rFonts w:ascii="Arial" w:eastAsiaTheme="minorEastAsia" w:hAnsi="Arial" w:cs="Arial"/>
          <w:sz w:val="24"/>
          <w:szCs w:val="24"/>
          <w:lang w:eastAsia="zh-CN"/>
        </w:rPr>
        <w:t>suche bei Kolleginnen und Kollegen in anderen Hochschulen und Forschung</w:t>
      </w:r>
      <w:r w:rsidRPr="00174A4B">
        <w:rPr>
          <w:rFonts w:ascii="Arial" w:eastAsiaTheme="minorEastAsia" w:hAnsi="Arial" w:cs="Arial"/>
          <w:sz w:val="24"/>
          <w:szCs w:val="24"/>
          <w:lang w:eastAsia="zh-CN"/>
        </w:rPr>
        <w:t>s</w:t>
      </w:r>
      <w:r w:rsidRPr="00174A4B">
        <w:rPr>
          <w:rFonts w:ascii="Arial" w:eastAsiaTheme="minorEastAsia" w:hAnsi="Arial" w:cs="Arial"/>
          <w:sz w:val="24"/>
          <w:szCs w:val="24"/>
          <w:lang w:eastAsia="zh-CN"/>
        </w:rPr>
        <w:t>einrichtungen</w:t>
      </w:r>
      <w:r w:rsidR="00261045">
        <w:rPr>
          <w:rFonts w:ascii="Arial" w:eastAsiaTheme="minorEastAsia" w:hAnsi="Arial" w:cs="Arial"/>
          <w:sz w:val="24"/>
          <w:szCs w:val="24"/>
          <w:lang w:eastAsia="zh-CN"/>
        </w:rPr>
        <w:t xml:space="preserve">, ebenso wie </w:t>
      </w:r>
      <w:r w:rsidRPr="00174A4B">
        <w:rPr>
          <w:rFonts w:ascii="Arial" w:eastAsiaTheme="minorEastAsia" w:hAnsi="Arial" w:cs="Arial"/>
          <w:sz w:val="24"/>
          <w:szCs w:val="24"/>
          <w:lang w:eastAsia="zh-CN"/>
        </w:rPr>
        <w:t>z. B. in Bibliotheken, Sammlungen, Museen und A</w:t>
      </w:r>
      <w:r w:rsidRPr="00174A4B">
        <w:rPr>
          <w:rFonts w:ascii="Arial" w:eastAsiaTheme="minorEastAsia" w:hAnsi="Arial" w:cs="Arial"/>
          <w:sz w:val="24"/>
          <w:szCs w:val="24"/>
          <w:lang w:eastAsia="zh-CN"/>
        </w:rPr>
        <w:t>r</w:t>
      </w:r>
      <w:r w:rsidRPr="00174A4B">
        <w:rPr>
          <w:rFonts w:ascii="Arial" w:eastAsiaTheme="minorEastAsia" w:hAnsi="Arial" w:cs="Arial"/>
          <w:sz w:val="24"/>
          <w:szCs w:val="24"/>
          <w:lang w:eastAsia="zh-CN"/>
        </w:rPr>
        <w:t xml:space="preserve">chiven. </w:t>
      </w:r>
    </w:p>
    <w:p w:rsidR="00387ED5" w:rsidRPr="00174A4B" w:rsidRDefault="00387ED5" w:rsidP="0043774A">
      <w:pPr>
        <w:pStyle w:val="NurText"/>
        <w:ind w:right="477"/>
        <w:rPr>
          <w:rFonts w:ascii="Arial" w:hAnsi="Arial" w:cs="Arial"/>
          <w:sz w:val="24"/>
          <w:szCs w:val="24"/>
        </w:rPr>
      </w:pPr>
      <w:r w:rsidRPr="00174A4B">
        <w:rPr>
          <w:rFonts w:ascii="Arial" w:hAnsi="Arial" w:cs="Arial"/>
          <w:sz w:val="24"/>
          <w:szCs w:val="24"/>
        </w:rPr>
        <w:t>Eine enge Zusammenarbeit über Hochschulgrenzen hinweg ist wünschenswert. Der Aufbau von fachbezogenen Arbeitsgruppen im Verbund mit anderen Hoc</w:t>
      </w:r>
      <w:r w:rsidRPr="00174A4B">
        <w:rPr>
          <w:rFonts w:ascii="Arial" w:hAnsi="Arial" w:cs="Arial"/>
          <w:sz w:val="24"/>
          <w:szCs w:val="24"/>
        </w:rPr>
        <w:t>h</w:t>
      </w:r>
      <w:r w:rsidRPr="00174A4B">
        <w:rPr>
          <w:rFonts w:ascii="Arial" w:hAnsi="Arial" w:cs="Arial"/>
          <w:sz w:val="24"/>
          <w:szCs w:val="24"/>
        </w:rPr>
        <w:t>schulen soll gefördert werden.</w:t>
      </w:r>
    </w:p>
    <w:p w:rsidR="00F25542" w:rsidRPr="00174A4B" w:rsidRDefault="00F25542" w:rsidP="0043774A">
      <w:pPr>
        <w:pStyle w:val="NurText"/>
        <w:ind w:right="477"/>
        <w:rPr>
          <w:rFonts w:ascii="Arial" w:hAnsi="Arial" w:cs="Arial"/>
          <w:sz w:val="24"/>
          <w:szCs w:val="24"/>
        </w:rPr>
      </w:pPr>
    </w:p>
    <w:p w:rsidR="00387ED5" w:rsidRPr="00174A4B" w:rsidRDefault="00387ED5" w:rsidP="0043774A">
      <w:pPr>
        <w:pStyle w:val="NurText"/>
        <w:ind w:right="477"/>
        <w:rPr>
          <w:rFonts w:ascii="Arial" w:hAnsi="Arial" w:cs="Arial"/>
          <w:sz w:val="24"/>
          <w:szCs w:val="24"/>
        </w:rPr>
      </w:pPr>
      <w:r w:rsidRPr="00174A4B">
        <w:rPr>
          <w:rFonts w:ascii="Arial" w:hAnsi="Arial" w:cs="Arial"/>
          <w:sz w:val="24"/>
          <w:szCs w:val="24"/>
        </w:rPr>
        <w:t>Fördermöglichkeiten und Austauschprogramme werden für alle Beschäftigte</w:t>
      </w:r>
      <w:r w:rsidRPr="00174A4B">
        <w:rPr>
          <w:rFonts w:ascii="Arial" w:hAnsi="Arial" w:cs="Arial"/>
          <w:sz w:val="24"/>
          <w:szCs w:val="24"/>
        </w:rPr>
        <w:t>n</w:t>
      </w:r>
      <w:r w:rsidRPr="00174A4B">
        <w:rPr>
          <w:rFonts w:ascii="Arial" w:hAnsi="Arial" w:cs="Arial"/>
          <w:sz w:val="24"/>
          <w:szCs w:val="24"/>
        </w:rPr>
        <w:t xml:space="preserve">gruppen genutzt. </w:t>
      </w:r>
    </w:p>
    <w:p w:rsidR="00387ED5" w:rsidRPr="00174A4B" w:rsidRDefault="00387ED5" w:rsidP="0043774A">
      <w:pPr>
        <w:pStyle w:val="NurText"/>
        <w:ind w:right="477"/>
        <w:rPr>
          <w:rFonts w:ascii="Arial" w:hAnsi="Arial" w:cs="Arial"/>
          <w:sz w:val="24"/>
          <w:szCs w:val="24"/>
        </w:rPr>
      </w:pPr>
    </w:p>
    <w:p w:rsidR="00BF4AF2" w:rsidRPr="00174A4B" w:rsidRDefault="00D16A7A" w:rsidP="0043774A">
      <w:pPr>
        <w:pStyle w:val="NurText"/>
        <w:ind w:right="477"/>
        <w:rPr>
          <w:rFonts w:ascii="Arial" w:hAnsi="Arial" w:cs="Arial"/>
        </w:rPr>
      </w:pPr>
      <w:r w:rsidRPr="00174A4B">
        <w:rPr>
          <w:rFonts w:ascii="Arial" w:hAnsi="Arial" w:cs="Arial"/>
          <w:sz w:val="24"/>
          <w:szCs w:val="24"/>
        </w:rPr>
        <w:t>Die Hochschulen</w:t>
      </w:r>
      <w:r w:rsidR="00483FDE" w:rsidRPr="00174A4B">
        <w:rPr>
          <w:rFonts w:ascii="Arial" w:hAnsi="Arial" w:cs="Arial"/>
          <w:sz w:val="24"/>
          <w:szCs w:val="24"/>
        </w:rPr>
        <w:t xml:space="preserve"> stellen die erforderlichen</w:t>
      </w:r>
      <w:r w:rsidR="005869C9" w:rsidRPr="00174A4B">
        <w:rPr>
          <w:rFonts w:ascii="Arial" w:hAnsi="Arial" w:cs="Arial"/>
          <w:sz w:val="24"/>
          <w:szCs w:val="24"/>
        </w:rPr>
        <w:t xml:space="preserve"> Ressourcen (Stellen, Budget etc.) langfristig zur Verfüg</w:t>
      </w:r>
      <w:r w:rsidR="00483FDE" w:rsidRPr="00174A4B">
        <w:rPr>
          <w:rFonts w:ascii="Arial" w:hAnsi="Arial" w:cs="Arial"/>
          <w:sz w:val="24"/>
          <w:szCs w:val="24"/>
        </w:rPr>
        <w:t>ung.</w:t>
      </w:r>
      <w:r w:rsidRPr="00174A4B">
        <w:rPr>
          <w:rFonts w:ascii="Arial" w:hAnsi="Arial" w:cs="Arial"/>
          <w:sz w:val="24"/>
          <w:szCs w:val="24"/>
        </w:rPr>
        <w:t xml:space="preserve"> </w:t>
      </w:r>
      <w:r w:rsidR="00BE4C46" w:rsidRPr="00174A4B">
        <w:rPr>
          <w:rFonts w:ascii="Arial" w:hAnsi="Arial" w:cs="Arial"/>
          <w:sz w:val="24"/>
          <w:szCs w:val="24"/>
        </w:rPr>
        <w:t xml:space="preserve">Eine </w:t>
      </w:r>
      <w:r w:rsidR="00B653C1" w:rsidRPr="00174A4B">
        <w:rPr>
          <w:rFonts w:ascii="Arial" w:hAnsi="Arial" w:cs="Arial"/>
          <w:sz w:val="24"/>
          <w:szCs w:val="24"/>
        </w:rPr>
        <w:t>nachhaltige</w:t>
      </w:r>
      <w:r w:rsidR="00BE4C46" w:rsidRPr="00174A4B">
        <w:rPr>
          <w:rFonts w:ascii="Arial" w:hAnsi="Arial" w:cs="Arial"/>
          <w:sz w:val="24"/>
          <w:szCs w:val="24"/>
        </w:rPr>
        <w:t xml:space="preserve"> Weiterbildungsstrategie der Beschä</w:t>
      </w:r>
      <w:r w:rsidR="00BE4C46" w:rsidRPr="00174A4B">
        <w:rPr>
          <w:rFonts w:ascii="Arial" w:hAnsi="Arial" w:cs="Arial"/>
          <w:sz w:val="24"/>
          <w:szCs w:val="24"/>
        </w:rPr>
        <w:t>f</w:t>
      </w:r>
      <w:r w:rsidR="00BE4C46" w:rsidRPr="00174A4B">
        <w:rPr>
          <w:rFonts w:ascii="Arial" w:hAnsi="Arial" w:cs="Arial"/>
          <w:sz w:val="24"/>
          <w:szCs w:val="24"/>
        </w:rPr>
        <w:t>tigten ist ein wichtiges Element der Qualitätssicherung.</w:t>
      </w:r>
    </w:p>
    <w:p w:rsidR="002A0A80" w:rsidRPr="00174A4B" w:rsidRDefault="002A0A80" w:rsidP="0043774A">
      <w:pPr>
        <w:pStyle w:val="berschrift1"/>
        <w:spacing w:line="240" w:lineRule="auto"/>
        <w:rPr>
          <w:rFonts w:ascii="Arial" w:hAnsi="Arial" w:cs="Arial"/>
        </w:rPr>
      </w:pPr>
      <w:bookmarkStart w:id="12" w:name="_Toc488844464"/>
      <w:r w:rsidRPr="00174A4B">
        <w:rPr>
          <w:rFonts w:ascii="Arial" w:hAnsi="Arial" w:cs="Arial"/>
        </w:rPr>
        <w:t>Personalplanung</w:t>
      </w:r>
      <w:bookmarkEnd w:id="12"/>
    </w:p>
    <w:p w:rsidR="002A0A80" w:rsidRPr="00174A4B" w:rsidRDefault="002A0A80" w:rsidP="0043774A">
      <w:pPr>
        <w:pStyle w:val="Default"/>
        <w:spacing w:before="120"/>
        <w:ind w:right="477"/>
        <w:rPr>
          <w:rFonts w:ascii="Arial" w:eastAsiaTheme="minorEastAsia" w:hAnsi="Arial" w:cs="Arial"/>
          <w:color w:val="auto"/>
          <w:szCs w:val="21"/>
          <w:lang w:eastAsia="zh-CN"/>
        </w:rPr>
      </w:pPr>
      <w:r w:rsidRPr="00174A4B">
        <w:rPr>
          <w:rFonts w:ascii="Arial" w:eastAsiaTheme="minorEastAsia" w:hAnsi="Arial" w:cs="Arial"/>
          <w:color w:val="auto"/>
          <w:szCs w:val="21"/>
          <w:lang w:eastAsia="zh-CN"/>
        </w:rPr>
        <w:t>Die Hochschulen stellen Personalplanungskonzepte unter Beteiligung der Int</w:t>
      </w:r>
      <w:r w:rsidRPr="00174A4B">
        <w:rPr>
          <w:rFonts w:ascii="Arial" w:eastAsiaTheme="minorEastAsia" w:hAnsi="Arial" w:cs="Arial"/>
          <w:color w:val="auto"/>
          <w:szCs w:val="21"/>
          <w:lang w:eastAsia="zh-CN"/>
        </w:rPr>
        <w:t>e</w:t>
      </w:r>
      <w:r w:rsidRPr="00174A4B">
        <w:rPr>
          <w:rFonts w:ascii="Arial" w:eastAsiaTheme="minorEastAsia" w:hAnsi="Arial" w:cs="Arial"/>
          <w:color w:val="auto"/>
          <w:szCs w:val="21"/>
          <w:lang w:eastAsia="zh-CN"/>
        </w:rPr>
        <w:t>ressenvertretungen auf. Diese prognostizieren zukünftige Entwicklungen u.a. mit dem Ziel, Daueraufgaben zu identifizieren, Befristungen zu minimieren, Au</w:t>
      </w:r>
      <w:r w:rsidRPr="00174A4B">
        <w:rPr>
          <w:rFonts w:ascii="Arial" w:eastAsiaTheme="minorEastAsia" w:hAnsi="Arial" w:cs="Arial"/>
          <w:color w:val="auto"/>
          <w:szCs w:val="21"/>
          <w:lang w:eastAsia="zh-CN"/>
        </w:rPr>
        <w:t>f</w:t>
      </w:r>
      <w:r w:rsidRPr="00174A4B">
        <w:rPr>
          <w:rFonts w:ascii="Arial" w:eastAsiaTheme="minorEastAsia" w:hAnsi="Arial" w:cs="Arial"/>
          <w:color w:val="auto"/>
          <w:szCs w:val="21"/>
          <w:lang w:eastAsia="zh-CN"/>
        </w:rPr>
        <w:t>stiegswege vorzubereiten sowie dem demografischen Wandel Rechnung zu tr</w:t>
      </w:r>
      <w:r w:rsidRPr="00174A4B">
        <w:rPr>
          <w:rFonts w:ascii="Arial" w:eastAsiaTheme="minorEastAsia" w:hAnsi="Arial" w:cs="Arial"/>
          <w:color w:val="auto"/>
          <w:szCs w:val="21"/>
          <w:lang w:eastAsia="zh-CN"/>
        </w:rPr>
        <w:t>a</w:t>
      </w:r>
      <w:r w:rsidRPr="00174A4B">
        <w:rPr>
          <w:rFonts w:ascii="Arial" w:eastAsiaTheme="minorEastAsia" w:hAnsi="Arial" w:cs="Arial"/>
          <w:color w:val="auto"/>
          <w:szCs w:val="21"/>
          <w:lang w:eastAsia="zh-CN"/>
        </w:rPr>
        <w:t xml:space="preserve">gen. </w:t>
      </w:r>
    </w:p>
    <w:p w:rsidR="00261045" w:rsidRPr="00174A4B" w:rsidRDefault="002A0A80" w:rsidP="0043774A">
      <w:pPr>
        <w:pStyle w:val="Default"/>
        <w:spacing w:before="120"/>
        <w:ind w:right="477"/>
        <w:rPr>
          <w:rFonts w:ascii="Arial" w:eastAsiaTheme="minorEastAsia" w:hAnsi="Arial" w:cs="Arial"/>
          <w:color w:val="auto"/>
          <w:szCs w:val="21"/>
          <w:lang w:eastAsia="zh-CN"/>
        </w:rPr>
      </w:pPr>
      <w:r w:rsidRPr="00174A4B">
        <w:rPr>
          <w:rFonts w:ascii="Arial" w:eastAsiaTheme="minorEastAsia" w:hAnsi="Arial" w:cs="Arial"/>
          <w:color w:val="auto"/>
          <w:szCs w:val="21"/>
          <w:lang w:eastAsia="zh-CN"/>
        </w:rPr>
        <w:t>Die Darstellung des Ist-Zustandes und die Resultate der Personalplanung sind zu do</w:t>
      </w:r>
      <w:r w:rsidR="00525C29" w:rsidRPr="00174A4B">
        <w:rPr>
          <w:rFonts w:ascii="Arial" w:eastAsiaTheme="minorEastAsia" w:hAnsi="Arial" w:cs="Arial"/>
          <w:color w:val="auto"/>
          <w:szCs w:val="21"/>
          <w:lang w:eastAsia="zh-CN"/>
        </w:rPr>
        <w:t>kumentieren und</w:t>
      </w:r>
      <w:r w:rsidRPr="00174A4B">
        <w:rPr>
          <w:rFonts w:ascii="Arial" w:eastAsiaTheme="minorEastAsia" w:hAnsi="Arial" w:cs="Arial"/>
          <w:color w:val="auto"/>
          <w:szCs w:val="21"/>
          <w:lang w:eastAsia="zh-CN"/>
        </w:rPr>
        <w:t xml:space="preserve"> den </w:t>
      </w:r>
      <w:r w:rsidR="00525C29" w:rsidRPr="00174A4B">
        <w:rPr>
          <w:rFonts w:ascii="Arial" w:eastAsiaTheme="minorEastAsia" w:hAnsi="Arial" w:cs="Arial"/>
          <w:color w:val="auto"/>
          <w:szCs w:val="21"/>
          <w:lang w:eastAsia="zh-CN"/>
        </w:rPr>
        <w:t>Selbstverwaltungsg</w:t>
      </w:r>
      <w:r w:rsidRPr="00174A4B">
        <w:rPr>
          <w:rFonts w:ascii="Arial" w:eastAsiaTheme="minorEastAsia" w:hAnsi="Arial" w:cs="Arial"/>
          <w:color w:val="auto"/>
          <w:szCs w:val="21"/>
          <w:lang w:eastAsia="zh-CN"/>
        </w:rPr>
        <w:t>remien vorzustellen.</w:t>
      </w:r>
    </w:p>
    <w:p w:rsidR="00BF4AF2" w:rsidRPr="00174A4B" w:rsidRDefault="00BF4AF2" w:rsidP="0043774A">
      <w:pPr>
        <w:pStyle w:val="berschrift1"/>
        <w:spacing w:line="240" w:lineRule="auto"/>
        <w:rPr>
          <w:rFonts w:ascii="Arial" w:hAnsi="Arial" w:cs="Arial"/>
        </w:rPr>
      </w:pPr>
      <w:bookmarkStart w:id="13" w:name="_Toc488844465"/>
      <w:r w:rsidRPr="00174A4B">
        <w:rPr>
          <w:rFonts w:ascii="Arial" w:hAnsi="Arial" w:cs="Arial"/>
        </w:rPr>
        <w:t>Personalentwicklung</w:t>
      </w:r>
      <w:bookmarkEnd w:id="13"/>
    </w:p>
    <w:p w:rsidR="00BF4AF2" w:rsidRPr="00174A4B" w:rsidRDefault="00BF4AF2" w:rsidP="0043774A">
      <w:pPr>
        <w:pStyle w:val="NurText"/>
        <w:ind w:right="477"/>
        <w:rPr>
          <w:rFonts w:ascii="Arial" w:hAnsi="Arial" w:cs="Arial"/>
          <w:sz w:val="24"/>
        </w:rPr>
      </w:pPr>
      <w:r w:rsidRPr="00174A4B">
        <w:rPr>
          <w:rFonts w:ascii="Arial" w:hAnsi="Arial" w:cs="Arial"/>
          <w:sz w:val="24"/>
        </w:rPr>
        <w:t xml:space="preserve">Die Hochschulen fördern die Personalentwicklung. </w:t>
      </w:r>
      <w:r w:rsidR="00261045">
        <w:rPr>
          <w:rFonts w:ascii="Arial" w:hAnsi="Arial" w:cs="Arial"/>
          <w:sz w:val="24"/>
        </w:rPr>
        <w:t xml:space="preserve">Sie </w:t>
      </w:r>
      <w:r w:rsidRPr="00174A4B">
        <w:rPr>
          <w:rFonts w:ascii="Arial" w:hAnsi="Arial" w:cs="Arial"/>
          <w:sz w:val="24"/>
        </w:rPr>
        <w:t>sollte darauf abzielen, das Leistungs- und Befähigungspotential aller Beschäftigten zu erkennen, zu erhalten und verwendungs- und entwicklungsbezogen sowie unter Berücksichtigung der persönlichen Zielsetzung zu fördern. Mit einer übergreifenden Personalentwic</w:t>
      </w:r>
      <w:r w:rsidRPr="00174A4B">
        <w:rPr>
          <w:rFonts w:ascii="Arial" w:hAnsi="Arial" w:cs="Arial"/>
          <w:sz w:val="24"/>
        </w:rPr>
        <w:t>k</w:t>
      </w:r>
      <w:r w:rsidRPr="00174A4B">
        <w:rPr>
          <w:rFonts w:ascii="Arial" w:hAnsi="Arial" w:cs="Arial"/>
          <w:sz w:val="24"/>
        </w:rPr>
        <w:t>lung werden diese Zielsetzungen konsequent zur Verbesserung der Zusamme</w:t>
      </w:r>
      <w:r w:rsidRPr="00174A4B">
        <w:rPr>
          <w:rFonts w:ascii="Arial" w:hAnsi="Arial" w:cs="Arial"/>
          <w:sz w:val="24"/>
        </w:rPr>
        <w:t>n</w:t>
      </w:r>
      <w:r w:rsidRPr="00174A4B">
        <w:rPr>
          <w:rFonts w:ascii="Arial" w:hAnsi="Arial" w:cs="Arial"/>
          <w:sz w:val="24"/>
        </w:rPr>
        <w:t xml:space="preserve">arbeit und Führung aufgegriffen. </w:t>
      </w:r>
      <w:r w:rsidR="00891327" w:rsidRPr="00174A4B">
        <w:rPr>
          <w:rFonts w:ascii="Arial" w:hAnsi="Arial" w:cs="Arial"/>
          <w:sz w:val="24"/>
        </w:rPr>
        <w:t>Ein Personalentwicklungskonzept soll</w:t>
      </w:r>
      <w:r w:rsidRPr="00174A4B">
        <w:rPr>
          <w:rFonts w:ascii="Arial" w:hAnsi="Arial" w:cs="Arial"/>
          <w:sz w:val="24"/>
        </w:rPr>
        <w:t xml:space="preserve"> </w:t>
      </w:r>
      <w:r w:rsidR="00891327" w:rsidRPr="00174A4B">
        <w:rPr>
          <w:rFonts w:ascii="Arial" w:hAnsi="Arial" w:cs="Arial"/>
          <w:sz w:val="24"/>
        </w:rPr>
        <w:t>unter Einbeziehung der</w:t>
      </w:r>
      <w:r w:rsidRPr="00174A4B">
        <w:rPr>
          <w:rFonts w:ascii="Arial" w:hAnsi="Arial" w:cs="Arial"/>
          <w:sz w:val="24"/>
        </w:rPr>
        <w:t xml:space="preserve"> Interessenvertretun</w:t>
      </w:r>
      <w:r w:rsidR="00891327" w:rsidRPr="00174A4B">
        <w:rPr>
          <w:rFonts w:ascii="Arial" w:hAnsi="Arial" w:cs="Arial"/>
          <w:sz w:val="24"/>
        </w:rPr>
        <w:t>gen erstellt werden</w:t>
      </w:r>
      <w:r w:rsidRPr="00174A4B">
        <w:rPr>
          <w:rFonts w:ascii="Arial" w:hAnsi="Arial" w:cs="Arial"/>
          <w:sz w:val="24"/>
        </w:rPr>
        <w:t>.</w:t>
      </w:r>
    </w:p>
    <w:p w:rsidR="002A0A80" w:rsidRPr="00513D50" w:rsidRDefault="002A0A80" w:rsidP="0043774A">
      <w:pPr>
        <w:pStyle w:val="berschrift1"/>
        <w:spacing w:line="240" w:lineRule="auto"/>
        <w:rPr>
          <w:rFonts w:ascii="Arial" w:hAnsi="Arial" w:cs="Arial"/>
        </w:rPr>
      </w:pPr>
      <w:bookmarkStart w:id="14" w:name="_Toc488844466"/>
      <w:r w:rsidRPr="00513D50">
        <w:rPr>
          <w:rFonts w:ascii="Arial" w:hAnsi="Arial" w:cs="Arial"/>
        </w:rPr>
        <w:lastRenderedPageBreak/>
        <w:t>Wechsel zwischen den Hochschulen und Wiederbeschäft</w:t>
      </w:r>
      <w:r w:rsidRPr="00513D50">
        <w:rPr>
          <w:rFonts w:ascii="Arial" w:hAnsi="Arial" w:cs="Arial"/>
        </w:rPr>
        <w:t>i</w:t>
      </w:r>
      <w:r w:rsidRPr="00513D50">
        <w:rPr>
          <w:rFonts w:ascii="Arial" w:hAnsi="Arial" w:cs="Arial"/>
        </w:rPr>
        <w:t>gung nach Unterbrechung</w:t>
      </w:r>
      <w:bookmarkEnd w:id="14"/>
    </w:p>
    <w:p w:rsidR="00513D50" w:rsidRPr="00174A4B" w:rsidRDefault="002A0A80" w:rsidP="0043774A">
      <w:pPr>
        <w:spacing w:line="240" w:lineRule="auto"/>
        <w:ind w:right="477"/>
        <w:rPr>
          <w:rFonts w:ascii="Arial" w:hAnsi="Arial" w:cs="Arial"/>
          <w:sz w:val="24"/>
        </w:rPr>
      </w:pPr>
      <w:r w:rsidRPr="00513D50">
        <w:rPr>
          <w:rFonts w:ascii="Arial" w:hAnsi="Arial" w:cs="Arial"/>
          <w:sz w:val="24"/>
        </w:rPr>
        <w:t xml:space="preserve">Die Hochschulen finden Lösungen, um bei einem Hochschulwechsel </w:t>
      </w:r>
      <w:r w:rsidR="00513D50" w:rsidRPr="00513D50">
        <w:rPr>
          <w:rFonts w:ascii="Arial" w:hAnsi="Arial" w:cs="Arial"/>
          <w:sz w:val="24"/>
        </w:rPr>
        <w:t xml:space="preserve">die </w:t>
      </w:r>
      <w:r w:rsidRPr="00513D50">
        <w:rPr>
          <w:rFonts w:ascii="Arial" w:hAnsi="Arial" w:cs="Arial"/>
          <w:sz w:val="24"/>
        </w:rPr>
        <w:t>Wec</w:t>
      </w:r>
      <w:r w:rsidRPr="00513D50">
        <w:rPr>
          <w:rFonts w:ascii="Arial" w:hAnsi="Arial" w:cs="Arial"/>
          <w:sz w:val="24"/>
        </w:rPr>
        <w:t>h</w:t>
      </w:r>
      <w:r w:rsidRPr="00513D50">
        <w:rPr>
          <w:rFonts w:ascii="Arial" w:hAnsi="Arial" w:cs="Arial"/>
          <w:sz w:val="24"/>
        </w:rPr>
        <w:t>selrisiken für</w:t>
      </w:r>
      <w:r w:rsidR="00513D50" w:rsidRPr="00513D50">
        <w:rPr>
          <w:rFonts w:ascii="Arial" w:hAnsi="Arial" w:cs="Arial"/>
          <w:sz w:val="24"/>
        </w:rPr>
        <w:t xml:space="preserve"> das Hochschulpersonal</w:t>
      </w:r>
      <w:r w:rsidRPr="00513D50">
        <w:rPr>
          <w:rFonts w:ascii="Arial" w:hAnsi="Arial" w:cs="Arial"/>
          <w:sz w:val="24"/>
        </w:rPr>
        <w:t xml:space="preserve"> zu verringern</w:t>
      </w:r>
      <w:r w:rsidR="00513D50">
        <w:rPr>
          <w:rFonts w:ascii="Arial" w:hAnsi="Arial" w:cs="Arial"/>
          <w:sz w:val="24"/>
        </w:rPr>
        <w:t>.</w:t>
      </w:r>
    </w:p>
    <w:p w:rsidR="002A0A80" w:rsidRPr="00174A4B" w:rsidRDefault="002A0A80" w:rsidP="0043774A">
      <w:pPr>
        <w:spacing w:line="240" w:lineRule="auto"/>
        <w:ind w:right="477"/>
        <w:rPr>
          <w:rFonts w:ascii="Arial" w:hAnsi="Arial" w:cs="Arial"/>
          <w:sz w:val="24"/>
        </w:rPr>
      </w:pPr>
      <w:r w:rsidRPr="00174A4B">
        <w:rPr>
          <w:rFonts w:ascii="Arial" w:hAnsi="Arial" w:cs="Arial"/>
          <w:sz w:val="24"/>
        </w:rPr>
        <w:t>Mit dem Instrument der Probezeit wird mit besonderer Sorgfalt und nach engen Kriterien umgegangen. Die Hochschulen berücksichtigen den Umstand, dass die wechselnden Beschäftigten bereits in einer abgebenden Hochschule die Prob</w:t>
      </w:r>
      <w:r w:rsidRPr="00174A4B">
        <w:rPr>
          <w:rFonts w:ascii="Arial" w:hAnsi="Arial" w:cs="Arial"/>
          <w:sz w:val="24"/>
        </w:rPr>
        <w:t>e</w:t>
      </w:r>
      <w:r w:rsidRPr="00174A4B">
        <w:rPr>
          <w:rFonts w:ascii="Arial" w:hAnsi="Arial" w:cs="Arial"/>
          <w:sz w:val="24"/>
        </w:rPr>
        <w:t>zeit mit einem positiven Ergebnis durchlaufen haben. Bei einer Wiedereinstellung an derselben Hochschule nach weniger als einem Jahr wird auf eine neuerliche Probezeit verzichtet.</w:t>
      </w:r>
    </w:p>
    <w:p w:rsidR="0035757B" w:rsidRPr="00174A4B" w:rsidRDefault="002A0A80" w:rsidP="0043774A">
      <w:pPr>
        <w:spacing w:line="240" w:lineRule="auto"/>
        <w:ind w:right="477"/>
        <w:rPr>
          <w:rFonts w:ascii="Arial" w:hAnsi="Arial" w:cs="Arial"/>
          <w:sz w:val="36"/>
        </w:rPr>
      </w:pPr>
      <w:r w:rsidRPr="00174A4B">
        <w:rPr>
          <w:rFonts w:ascii="Arial" w:hAnsi="Arial" w:cs="Arial"/>
          <w:sz w:val="24"/>
        </w:rPr>
        <w:t xml:space="preserve">Bei der Stufenzuordnung nach §16 TV-L erfolgt die Prüfung auf Anrechenbarkeit von einschlägiger und förderlicher Berufserfahrung. </w:t>
      </w:r>
      <w:r w:rsidR="00513D50">
        <w:rPr>
          <w:rFonts w:ascii="Arial" w:hAnsi="Arial" w:cs="Arial"/>
          <w:sz w:val="24"/>
        </w:rPr>
        <w:t>F</w:t>
      </w:r>
      <w:r w:rsidRPr="00174A4B">
        <w:rPr>
          <w:rFonts w:ascii="Arial" w:hAnsi="Arial" w:cs="Arial"/>
          <w:sz w:val="24"/>
        </w:rPr>
        <w:t xml:space="preserve">örderliche Zeiten werden im Rahmen der Möglichkeiten des Tarifvertrags bei der </w:t>
      </w:r>
      <w:r w:rsidR="00DD7D50" w:rsidRPr="00174A4B">
        <w:rPr>
          <w:rFonts w:ascii="Arial" w:hAnsi="Arial" w:cs="Arial"/>
          <w:sz w:val="24"/>
        </w:rPr>
        <w:t>Stufenzuordnung berüc</w:t>
      </w:r>
      <w:r w:rsidR="00DD7D50" w:rsidRPr="00174A4B">
        <w:rPr>
          <w:rFonts w:ascii="Arial" w:hAnsi="Arial" w:cs="Arial"/>
          <w:sz w:val="24"/>
        </w:rPr>
        <w:t>k</w:t>
      </w:r>
      <w:r w:rsidR="00DD7D50" w:rsidRPr="00174A4B">
        <w:rPr>
          <w:rFonts w:ascii="Arial" w:hAnsi="Arial" w:cs="Arial"/>
          <w:sz w:val="24"/>
        </w:rPr>
        <w:t>sichtigt.</w:t>
      </w:r>
    </w:p>
    <w:p w:rsidR="00356C93" w:rsidRPr="00174A4B" w:rsidRDefault="00356C93" w:rsidP="00356C93">
      <w:pPr>
        <w:pStyle w:val="berschrift1"/>
        <w:spacing w:line="240" w:lineRule="auto"/>
        <w:rPr>
          <w:rFonts w:ascii="Arial" w:hAnsi="Arial" w:cs="Arial"/>
        </w:rPr>
      </w:pPr>
      <w:bookmarkStart w:id="15" w:name="_Toc488844467"/>
      <w:r w:rsidRPr="00174A4B">
        <w:rPr>
          <w:rFonts w:ascii="Arial" w:hAnsi="Arial" w:cs="Arial"/>
        </w:rPr>
        <w:t>Führungskultur</w:t>
      </w:r>
      <w:bookmarkEnd w:id="15"/>
    </w:p>
    <w:p w:rsidR="00356C93" w:rsidRPr="00174A4B" w:rsidRDefault="00356C93" w:rsidP="00356C93">
      <w:pPr>
        <w:spacing w:line="240" w:lineRule="auto"/>
        <w:rPr>
          <w:rFonts w:ascii="Arial" w:hAnsi="Arial" w:cs="Arial"/>
          <w:sz w:val="24"/>
        </w:rPr>
      </w:pPr>
      <w:r w:rsidRPr="00174A4B">
        <w:rPr>
          <w:rFonts w:ascii="Arial" w:hAnsi="Arial" w:cs="Arial"/>
          <w:sz w:val="24"/>
        </w:rPr>
        <w:t>Führung ist erforderlich und muss von der Führungskraft anerkannt werden.</w:t>
      </w:r>
    </w:p>
    <w:p w:rsidR="00356C93" w:rsidRPr="00174A4B" w:rsidRDefault="00356C93" w:rsidP="00356C93">
      <w:pPr>
        <w:spacing w:line="240" w:lineRule="auto"/>
        <w:rPr>
          <w:rFonts w:ascii="Arial" w:hAnsi="Arial" w:cs="Arial"/>
          <w:sz w:val="24"/>
        </w:rPr>
      </w:pPr>
      <w:r w:rsidRPr="00174A4B">
        <w:rPr>
          <w:rFonts w:ascii="Arial" w:hAnsi="Arial" w:cs="Arial"/>
          <w:sz w:val="24"/>
        </w:rPr>
        <w:t>Fürsorgepflicht und Führungsverantwortung haben an den Hochschulen vielfältige Erscheinungsformen. Sie sind nicht an einzelne Status-, Vergütungs- und Beso</w:t>
      </w:r>
      <w:r w:rsidRPr="00174A4B">
        <w:rPr>
          <w:rFonts w:ascii="Arial" w:hAnsi="Arial" w:cs="Arial"/>
          <w:sz w:val="24"/>
        </w:rPr>
        <w:t>l</w:t>
      </w:r>
      <w:r w:rsidRPr="00174A4B">
        <w:rPr>
          <w:rFonts w:ascii="Arial" w:hAnsi="Arial" w:cs="Arial"/>
          <w:sz w:val="24"/>
        </w:rPr>
        <w:t>dungsgruppen gebunden.</w:t>
      </w:r>
    </w:p>
    <w:p w:rsidR="00356C93" w:rsidRPr="00174A4B" w:rsidRDefault="00356C93" w:rsidP="00356C93">
      <w:pPr>
        <w:spacing w:line="240" w:lineRule="auto"/>
        <w:rPr>
          <w:rFonts w:ascii="Arial" w:hAnsi="Arial" w:cs="Arial"/>
          <w:sz w:val="24"/>
        </w:rPr>
      </w:pPr>
      <w:r w:rsidRPr="00174A4B">
        <w:rPr>
          <w:rFonts w:ascii="Arial" w:hAnsi="Arial" w:cs="Arial"/>
          <w:sz w:val="24"/>
        </w:rPr>
        <w:t>Die Hochschulen wirken darauf hin, dass Beschäftigte mit Führungsverantwortung die hierfür erforderlichen Fähigkeiten durch Schulungen erwerben und aktualisieren.</w:t>
      </w:r>
    </w:p>
    <w:p w:rsidR="00356C93" w:rsidRPr="00174A4B" w:rsidRDefault="00356C93" w:rsidP="00356C93">
      <w:pPr>
        <w:spacing w:line="240" w:lineRule="auto"/>
        <w:ind w:right="477"/>
        <w:rPr>
          <w:rFonts w:ascii="Arial" w:eastAsiaTheme="minorEastAsia" w:hAnsi="Arial" w:cs="Arial"/>
          <w:sz w:val="24"/>
          <w:szCs w:val="21"/>
          <w:lang w:eastAsia="zh-CN"/>
        </w:rPr>
      </w:pPr>
      <w:r w:rsidRPr="00174A4B">
        <w:rPr>
          <w:rFonts w:ascii="Arial" w:eastAsiaTheme="minorEastAsia" w:hAnsi="Arial" w:cs="Arial"/>
          <w:sz w:val="24"/>
          <w:szCs w:val="21"/>
          <w:lang w:eastAsia="zh-CN"/>
        </w:rPr>
        <w:t>Im Rahmen der Wahrnehmung von Führungsverantwortung werden die Mitarbe</w:t>
      </w:r>
      <w:r w:rsidRPr="00174A4B">
        <w:rPr>
          <w:rFonts w:ascii="Arial" w:eastAsiaTheme="minorEastAsia" w:hAnsi="Arial" w:cs="Arial"/>
          <w:sz w:val="24"/>
          <w:szCs w:val="21"/>
          <w:lang w:eastAsia="zh-CN"/>
        </w:rPr>
        <w:t>i</w:t>
      </w:r>
      <w:r w:rsidRPr="00174A4B">
        <w:rPr>
          <w:rFonts w:ascii="Arial" w:eastAsiaTheme="minorEastAsia" w:hAnsi="Arial" w:cs="Arial"/>
          <w:sz w:val="24"/>
          <w:szCs w:val="21"/>
          <w:lang w:eastAsia="zh-CN"/>
        </w:rPr>
        <w:t>ter-Vorgesetzten-Gespräche als wichtiges Instrument gelebt.</w:t>
      </w:r>
    </w:p>
    <w:p w:rsidR="00D84755" w:rsidRPr="00174A4B" w:rsidRDefault="00D84755" w:rsidP="0043774A">
      <w:pPr>
        <w:pStyle w:val="berschrift1"/>
        <w:spacing w:line="240" w:lineRule="auto"/>
        <w:ind w:right="477"/>
        <w:rPr>
          <w:rFonts w:ascii="Arial" w:hAnsi="Arial" w:cs="Arial"/>
        </w:rPr>
      </w:pPr>
      <w:bookmarkStart w:id="16" w:name="_Toc488844468"/>
      <w:r w:rsidRPr="00174A4B">
        <w:rPr>
          <w:rFonts w:ascii="Arial" w:hAnsi="Arial" w:cs="Arial"/>
        </w:rPr>
        <w:t>Gesundheitsmanagement</w:t>
      </w:r>
      <w:bookmarkEnd w:id="16"/>
    </w:p>
    <w:p w:rsidR="00CB3112" w:rsidRDefault="00937455" w:rsidP="0043774A">
      <w:pPr>
        <w:autoSpaceDE w:val="0"/>
        <w:autoSpaceDN w:val="0"/>
        <w:adjustRightInd w:val="0"/>
        <w:spacing w:after="0" w:line="240" w:lineRule="auto"/>
        <w:ind w:right="477"/>
        <w:rPr>
          <w:rFonts w:ascii="Arial" w:hAnsi="Arial" w:cs="Arial"/>
          <w:color w:val="000000"/>
          <w:sz w:val="24"/>
          <w:szCs w:val="24"/>
        </w:rPr>
      </w:pPr>
      <w:r w:rsidRPr="00937455">
        <w:rPr>
          <w:rFonts w:ascii="Arial" w:hAnsi="Arial" w:cs="Arial"/>
          <w:color w:val="000000"/>
          <w:sz w:val="24"/>
          <w:szCs w:val="24"/>
        </w:rPr>
        <w:t>Gesundheitsmanagement ist Aufgabe der Hochschulen. Ziel ist die Erhaltung und Stärkung der Gesundheit der Beschäftigten. Gesundheitsfördernde Lebens- und Arbeitsbedingungen werden initiiert und unterstützt. Das Gesundheitsm</w:t>
      </w:r>
      <w:r w:rsidRPr="00937455">
        <w:rPr>
          <w:rFonts w:ascii="Arial" w:hAnsi="Arial" w:cs="Arial"/>
          <w:color w:val="000000"/>
          <w:sz w:val="24"/>
          <w:szCs w:val="24"/>
        </w:rPr>
        <w:t>a</w:t>
      </w:r>
      <w:r w:rsidRPr="00937455">
        <w:rPr>
          <w:rFonts w:ascii="Arial" w:hAnsi="Arial" w:cs="Arial"/>
          <w:color w:val="000000"/>
          <w:sz w:val="24"/>
          <w:szCs w:val="24"/>
        </w:rPr>
        <w:t>nagement umfasst die Führungs- und Hochschulkultur, das Betriebsklima, die sozialen Kompetenzen, die Arbeitsbedingungen und das Gesundheitsverhalten.</w:t>
      </w:r>
    </w:p>
    <w:p w:rsidR="00CB3112" w:rsidRDefault="00513D50" w:rsidP="0043774A">
      <w:pPr>
        <w:autoSpaceDE w:val="0"/>
        <w:autoSpaceDN w:val="0"/>
        <w:adjustRightInd w:val="0"/>
        <w:spacing w:after="0" w:line="240" w:lineRule="auto"/>
        <w:ind w:right="477"/>
        <w:rPr>
          <w:rFonts w:ascii="Arial" w:hAnsi="Arial" w:cs="Arial"/>
          <w:color w:val="000000"/>
          <w:sz w:val="24"/>
          <w:szCs w:val="24"/>
        </w:rPr>
      </w:pPr>
      <w:r>
        <w:rPr>
          <w:rFonts w:ascii="Arial" w:hAnsi="Arial" w:cs="Arial"/>
          <w:color w:val="000000"/>
          <w:sz w:val="24"/>
          <w:szCs w:val="24"/>
        </w:rPr>
        <w:t>Jede</w:t>
      </w:r>
      <w:r w:rsidRPr="00174A4B">
        <w:rPr>
          <w:rFonts w:ascii="Arial" w:hAnsi="Arial" w:cs="Arial"/>
          <w:color w:val="000000"/>
          <w:sz w:val="24"/>
          <w:szCs w:val="24"/>
        </w:rPr>
        <w:t xml:space="preserve"> </w:t>
      </w:r>
      <w:r w:rsidR="00910CAA" w:rsidRPr="00174A4B">
        <w:rPr>
          <w:rFonts w:ascii="Arial" w:hAnsi="Arial" w:cs="Arial"/>
          <w:color w:val="000000"/>
          <w:sz w:val="24"/>
          <w:szCs w:val="24"/>
        </w:rPr>
        <w:t>Hochschule bau</w:t>
      </w:r>
      <w:r>
        <w:rPr>
          <w:rFonts w:ascii="Arial" w:hAnsi="Arial" w:cs="Arial"/>
          <w:color w:val="000000"/>
          <w:sz w:val="24"/>
          <w:szCs w:val="24"/>
        </w:rPr>
        <w:t>t</w:t>
      </w:r>
      <w:r w:rsidR="00910CAA" w:rsidRPr="00174A4B">
        <w:rPr>
          <w:rFonts w:ascii="Arial" w:hAnsi="Arial" w:cs="Arial"/>
          <w:color w:val="000000"/>
          <w:sz w:val="24"/>
          <w:szCs w:val="24"/>
        </w:rPr>
        <w:t xml:space="preserve"> ihr Gesundheitsmanagement </w:t>
      </w:r>
      <w:r w:rsidR="00910CAA" w:rsidRPr="00174A4B">
        <w:rPr>
          <w:rFonts w:ascii="Arial" w:hAnsi="Arial" w:cs="Arial"/>
          <w:color w:val="18171E"/>
          <w:sz w:val="24"/>
          <w:szCs w:val="24"/>
        </w:rPr>
        <w:t>unter Einbeziehung der örtl</w:t>
      </w:r>
      <w:r w:rsidR="00910CAA" w:rsidRPr="00174A4B">
        <w:rPr>
          <w:rFonts w:ascii="Arial" w:hAnsi="Arial" w:cs="Arial"/>
          <w:color w:val="18171E"/>
          <w:sz w:val="24"/>
          <w:szCs w:val="24"/>
        </w:rPr>
        <w:t>i</w:t>
      </w:r>
      <w:r w:rsidR="00910CAA" w:rsidRPr="00174A4B">
        <w:rPr>
          <w:rFonts w:ascii="Arial" w:hAnsi="Arial" w:cs="Arial"/>
          <w:color w:val="18171E"/>
          <w:sz w:val="24"/>
          <w:szCs w:val="24"/>
        </w:rPr>
        <w:t xml:space="preserve">chen Personalräte, der </w:t>
      </w:r>
      <w:r w:rsidR="005C0249" w:rsidRPr="00174A4B">
        <w:rPr>
          <w:rFonts w:ascii="Arial" w:hAnsi="Arial" w:cs="Arial"/>
          <w:color w:val="18171E"/>
          <w:sz w:val="24"/>
          <w:szCs w:val="24"/>
        </w:rPr>
        <w:t xml:space="preserve">Diversitäts- und </w:t>
      </w:r>
      <w:r w:rsidR="00910CAA" w:rsidRPr="00174A4B">
        <w:rPr>
          <w:rFonts w:ascii="Arial" w:hAnsi="Arial" w:cs="Arial"/>
          <w:color w:val="18171E"/>
          <w:sz w:val="24"/>
          <w:szCs w:val="24"/>
        </w:rPr>
        <w:t xml:space="preserve">Gleichstellungsbeauftragten und der Schwerbehindertenvertretungen </w:t>
      </w:r>
      <w:r w:rsidR="00910CAA" w:rsidRPr="00174A4B">
        <w:rPr>
          <w:rFonts w:ascii="Arial" w:hAnsi="Arial" w:cs="Arial"/>
          <w:color w:val="000000"/>
          <w:sz w:val="24"/>
          <w:szCs w:val="24"/>
        </w:rPr>
        <w:t xml:space="preserve">aus, </w:t>
      </w:r>
      <w:r w:rsidR="00910CAA" w:rsidRPr="00174A4B">
        <w:rPr>
          <w:rFonts w:ascii="Arial" w:hAnsi="Arial" w:cs="Arial"/>
          <w:color w:val="18171E"/>
          <w:sz w:val="24"/>
          <w:szCs w:val="24"/>
        </w:rPr>
        <w:t>entwicke</w:t>
      </w:r>
      <w:r>
        <w:rPr>
          <w:rFonts w:ascii="Arial" w:hAnsi="Arial" w:cs="Arial"/>
          <w:color w:val="18171E"/>
          <w:sz w:val="24"/>
          <w:szCs w:val="24"/>
        </w:rPr>
        <w:t>lt</w:t>
      </w:r>
      <w:r w:rsidR="00910CAA" w:rsidRPr="00174A4B">
        <w:rPr>
          <w:rFonts w:ascii="Arial" w:hAnsi="Arial" w:cs="Arial"/>
          <w:color w:val="18171E"/>
          <w:sz w:val="24"/>
          <w:szCs w:val="24"/>
        </w:rPr>
        <w:t xml:space="preserve"> Konzepte hierzu und </w:t>
      </w:r>
      <w:r w:rsidRPr="00174A4B">
        <w:rPr>
          <w:rFonts w:ascii="Arial" w:hAnsi="Arial" w:cs="Arial"/>
          <w:color w:val="18171E"/>
          <w:sz w:val="24"/>
          <w:szCs w:val="24"/>
        </w:rPr>
        <w:t>streb</w:t>
      </w:r>
      <w:r>
        <w:rPr>
          <w:rFonts w:ascii="Arial" w:hAnsi="Arial" w:cs="Arial"/>
          <w:color w:val="18171E"/>
          <w:sz w:val="24"/>
          <w:szCs w:val="24"/>
        </w:rPr>
        <w:t>t</w:t>
      </w:r>
      <w:r w:rsidRPr="00174A4B">
        <w:rPr>
          <w:rFonts w:ascii="Arial" w:hAnsi="Arial" w:cs="Arial"/>
          <w:color w:val="18171E"/>
          <w:sz w:val="24"/>
          <w:szCs w:val="24"/>
        </w:rPr>
        <w:t xml:space="preserve"> </w:t>
      </w:r>
      <w:r w:rsidR="00910CAA" w:rsidRPr="00174A4B">
        <w:rPr>
          <w:rFonts w:ascii="Arial" w:hAnsi="Arial" w:cs="Arial"/>
          <w:color w:val="18171E"/>
          <w:sz w:val="24"/>
          <w:szCs w:val="24"/>
        </w:rPr>
        <w:t>en</w:t>
      </w:r>
      <w:r w:rsidR="00910CAA" w:rsidRPr="00174A4B">
        <w:rPr>
          <w:rFonts w:ascii="Arial" w:hAnsi="Arial" w:cs="Arial"/>
          <w:color w:val="18171E"/>
          <w:sz w:val="24"/>
          <w:szCs w:val="24"/>
        </w:rPr>
        <w:t>t</w:t>
      </w:r>
      <w:r w:rsidR="00910CAA" w:rsidRPr="00174A4B">
        <w:rPr>
          <w:rFonts w:ascii="Arial" w:hAnsi="Arial" w:cs="Arial"/>
          <w:color w:val="18171E"/>
          <w:sz w:val="24"/>
          <w:szCs w:val="24"/>
        </w:rPr>
        <w:t xml:space="preserve">sprechende </w:t>
      </w:r>
      <w:r>
        <w:rPr>
          <w:rFonts w:ascii="Arial" w:hAnsi="Arial" w:cs="Arial"/>
          <w:color w:val="18171E"/>
          <w:sz w:val="24"/>
          <w:szCs w:val="24"/>
        </w:rPr>
        <w:t>Vereinbarungen gemäß § 5</w:t>
      </w:r>
      <w:r w:rsidR="00CB3112">
        <w:rPr>
          <w:rFonts w:ascii="Arial" w:hAnsi="Arial" w:cs="Arial"/>
          <w:color w:val="18171E"/>
          <w:sz w:val="24"/>
          <w:szCs w:val="24"/>
        </w:rPr>
        <w:t>7</w:t>
      </w:r>
      <w:r>
        <w:rPr>
          <w:rFonts w:ascii="Arial" w:hAnsi="Arial" w:cs="Arial"/>
          <w:color w:val="18171E"/>
          <w:sz w:val="24"/>
          <w:szCs w:val="24"/>
        </w:rPr>
        <w:t xml:space="preserve"> MBG zum Thema Betriebliches G</w:t>
      </w:r>
      <w:r>
        <w:rPr>
          <w:rFonts w:ascii="Arial" w:hAnsi="Arial" w:cs="Arial"/>
          <w:color w:val="18171E"/>
          <w:sz w:val="24"/>
          <w:szCs w:val="24"/>
        </w:rPr>
        <w:t>e</w:t>
      </w:r>
      <w:r>
        <w:rPr>
          <w:rFonts w:ascii="Arial" w:hAnsi="Arial" w:cs="Arial"/>
          <w:color w:val="18171E"/>
          <w:sz w:val="24"/>
          <w:szCs w:val="24"/>
        </w:rPr>
        <w:t>sundheitsmanagement</w:t>
      </w:r>
      <w:r w:rsidR="002F01BE" w:rsidRPr="00174A4B">
        <w:rPr>
          <w:rFonts w:ascii="Arial" w:hAnsi="Arial" w:cs="Arial"/>
          <w:color w:val="000000"/>
          <w:sz w:val="24"/>
          <w:szCs w:val="24"/>
        </w:rPr>
        <w:t xml:space="preserve"> </w:t>
      </w:r>
      <w:r>
        <w:rPr>
          <w:rFonts w:ascii="Arial" w:hAnsi="Arial" w:cs="Arial"/>
          <w:color w:val="000000"/>
          <w:sz w:val="24"/>
          <w:szCs w:val="24"/>
        </w:rPr>
        <w:t>(</w:t>
      </w:r>
      <w:r w:rsidR="002F01BE" w:rsidRPr="00174A4B">
        <w:rPr>
          <w:rFonts w:ascii="Arial" w:hAnsi="Arial" w:cs="Arial"/>
          <w:color w:val="000000"/>
          <w:sz w:val="24"/>
          <w:szCs w:val="24"/>
        </w:rPr>
        <w:t>BGM</w:t>
      </w:r>
      <w:r>
        <w:rPr>
          <w:rFonts w:ascii="Arial" w:hAnsi="Arial" w:cs="Arial"/>
          <w:color w:val="000000"/>
          <w:sz w:val="24"/>
          <w:szCs w:val="24"/>
        </w:rPr>
        <w:t>)</w:t>
      </w:r>
      <w:r w:rsidR="002F01BE" w:rsidRPr="00174A4B">
        <w:rPr>
          <w:rFonts w:ascii="Arial" w:hAnsi="Arial" w:cs="Arial"/>
          <w:color w:val="000000"/>
          <w:sz w:val="24"/>
          <w:szCs w:val="24"/>
        </w:rPr>
        <w:t xml:space="preserve"> </w:t>
      </w:r>
      <w:r w:rsidR="00910CAA" w:rsidRPr="00174A4B">
        <w:rPr>
          <w:rFonts w:ascii="Arial" w:hAnsi="Arial" w:cs="Arial"/>
          <w:color w:val="000000"/>
          <w:sz w:val="24"/>
          <w:szCs w:val="24"/>
        </w:rPr>
        <w:t xml:space="preserve">an. </w:t>
      </w:r>
    </w:p>
    <w:p w:rsidR="00910CAA" w:rsidRPr="00174A4B" w:rsidRDefault="005831F1" w:rsidP="0043774A">
      <w:pPr>
        <w:autoSpaceDE w:val="0"/>
        <w:autoSpaceDN w:val="0"/>
        <w:adjustRightInd w:val="0"/>
        <w:spacing w:after="0" w:line="240" w:lineRule="auto"/>
        <w:ind w:right="477"/>
        <w:rPr>
          <w:rFonts w:ascii="Arial" w:hAnsi="Arial" w:cs="Arial"/>
          <w:color w:val="000000"/>
          <w:sz w:val="24"/>
          <w:szCs w:val="24"/>
        </w:rPr>
      </w:pPr>
      <w:r>
        <w:rPr>
          <w:rFonts w:ascii="Arial" w:hAnsi="Arial" w:cs="Arial"/>
          <w:color w:val="000000"/>
          <w:sz w:val="24"/>
          <w:szCs w:val="24"/>
        </w:rPr>
        <w:t>Alle Beteiligten</w:t>
      </w:r>
      <w:r w:rsidR="00910CAA" w:rsidRPr="00174A4B">
        <w:rPr>
          <w:rFonts w:ascii="Arial" w:hAnsi="Arial" w:cs="Arial"/>
          <w:color w:val="000000"/>
          <w:sz w:val="24"/>
          <w:szCs w:val="24"/>
        </w:rPr>
        <w:t xml:space="preserve"> stimmen überein, dass </w:t>
      </w:r>
      <w:r w:rsidR="002E0602" w:rsidRPr="00174A4B">
        <w:rPr>
          <w:rFonts w:ascii="Arial" w:hAnsi="Arial" w:cs="Arial"/>
          <w:color w:val="000000"/>
          <w:sz w:val="24"/>
          <w:szCs w:val="24"/>
        </w:rPr>
        <w:t>das Gesetz: „</w:t>
      </w:r>
      <w:r w:rsidR="00910CAA" w:rsidRPr="00174A4B">
        <w:rPr>
          <w:rFonts w:ascii="Arial" w:hAnsi="Arial" w:cs="Arial"/>
          <w:color w:val="000000"/>
          <w:sz w:val="24"/>
          <w:szCs w:val="24"/>
        </w:rPr>
        <w:t xml:space="preserve">Rehabilitation und Teilhabe </w:t>
      </w:r>
      <w:r w:rsidR="002E0602" w:rsidRPr="00174A4B">
        <w:rPr>
          <w:rFonts w:ascii="Arial" w:hAnsi="Arial" w:cs="Arial"/>
          <w:color w:val="000000"/>
          <w:sz w:val="24"/>
          <w:szCs w:val="24"/>
        </w:rPr>
        <w:t xml:space="preserve">von </w:t>
      </w:r>
      <w:r w:rsidR="00910CAA" w:rsidRPr="00174A4B">
        <w:rPr>
          <w:rFonts w:ascii="Arial" w:hAnsi="Arial" w:cs="Arial"/>
          <w:color w:val="000000"/>
          <w:sz w:val="24"/>
          <w:szCs w:val="24"/>
        </w:rPr>
        <w:t xml:space="preserve">Menschen </w:t>
      </w:r>
      <w:r w:rsidR="002E0602" w:rsidRPr="00174A4B">
        <w:rPr>
          <w:rFonts w:ascii="Arial" w:hAnsi="Arial" w:cs="Arial"/>
          <w:color w:val="000000"/>
          <w:sz w:val="24"/>
          <w:szCs w:val="24"/>
        </w:rPr>
        <w:t xml:space="preserve">mit Behinderung“ </w:t>
      </w:r>
      <w:r w:rsidR="00910CAA" w:rsidRPr="00174A4B">
        <w:rPr>
          <w:rFonts w:ascii="Arial" w:hAnsi="Arial" w:cs="Arial"/>
          <w:color w:val="000000"/>
          <w:sz w:val="24"/>
          <w:szCs w:val="24"/>
        </w:rPr>
        <w:t>(</w:t>
      </w:r>
      <w:r w:rsidR="00AD647E" w:rsidRPr="00174A4B">
        <w:rPr>
          <w:rFonts w:ascii="Arial" w:hAnsi="Arial" w:cs="Arial"/>
          <w:color w:val="000000"/>
          <w:sz w:val="24"/>
          <w:szCs w:val="24"/>
        </w:rPr>
        <w:t>Neuntes</w:t>
      </w:r>
      <w:r w:rsidR="002E0602" w:rsidRPr="00174A4B">
        <w:rPr>
          <w:rFonts w:ascii="Arial" w:hAnsi="Arial" w:cs="Arial"/>
          <w:color w:val="000000"/>
          <w:sz w:val="24"/>
          <w:szCs w:val="24"/>
        </w:rPr>
        <w:t xml:space="preserve"> Buch </w:t>
      </w:r>
      <w:r w:rsidR="00AD647E" w:rsidRPr="00174A4B">
        <w:rPr>
          <w:rFonts w:ascii="Arial" w:hAnsi="Arial" w:cs="Arial"/>
          <w:color w:val="000000"/>
          <w:sz w:val="24"/>
          <w:szCs w:val="24"/>
        </w:rPr>
        <w:t>Sozialgesetzbuch – SGB IX</w:t>
      </w:r>
      <w:r w:rsidR="00910CAA" w:rsidRPr="00174A4B">
        <w:rPr>
          <w:rFonts w:ascii="Arial" w:hAnsi="Arial" w:cs="Arial"/>
          <w:color w:val="000000"/>
          <w:sz w:val="24"/>
          <w:szCs w:val="24"/>
        </w:rPr>
        <w:t xml:space="preserve">) im öffentlichen Dienst im Land </w:t>
      </w:r>
      <w:r w:rsidR="002F01BE" w:rsidRPr="00174A4B">
        <w:rPr>
          <w:rFonts w:ascii="Arial" w:hAnsi="Arial" w:cs="Arial"/>
          <w:color w:val="000000"/>
          <w:sz w:val="24"/>
          <w:szCs w:val="24"/>
        </w:rPr>
        <w:t>Schleswig-Holstein</w:t>
      </w:r>
      <w:r w:rsidR="00910CAA" w:rsidRPr="00174A4B">
        <w:rPr>
          <w:rFonts w:ascii="Arial" w:hAnsi="Arial" w:cs="Arial"/>
          <w:color w:val="000000"/>
          <w:sz w:val="24"/>
          <w:szCs w:val="24"/>
        </w:rPr>
        <w:t xml:space="preserve"> in vollem Umfang Anwendung findet.</w:t>
      </w:r>
      <w:r w:rsidR="002F01BE" w:rsidRPr="00174A4B">
        <w:rPr>
          <w:rFonts w:ascii="Arial" w:hAnsi="Arial" w:cs="Arial"/>
          <w:color w:val="000000"/>
          <w:sz w:val="24"/>
          <w:szCs w:val="24"/>
        </w:rPr>
        <w:t xml:space="preserve"> </w:t>
      </w:r>
    </w:p>
    <w:p w:rsidR="002A0A80" w:rsidRPr="00174A4B" w:rsidRDefault="002A0A80" w:rsidP="0043774A">
      <w:pPr>
        <w:pStyle w:val="berschrift1"/>
        <w:spacing w:line="240" w:lineRule="auto"/>
        <w:ind w:right="477"/>
        <w:rPr>
          <w:rFonts w:ascii="Arial" w:hAnsi="Arial" w:cs="Arial"/>
        </w:rPr>
      </w:pPr>
      <w:bookmarkStart w:id="17" w:name="_Toc488844469"/>
      <w:r w:rsidRPr="00174A4B">
        <w:rPr>
          <w:rFonts w:ascii="Arial" w:hAnsi="Arial" w:cs="Arial"/>
        </w:rPr>
        <w:t>Familienfreundlichkeit und Pflege von Angehörigen</w:t>
      </w:r>
      <w:bookmarkEnd w:id="17"/>
    </w:p>
    <w:p w:rsidR="009E575F" w:rsidRPr="00174A4B" w:rsidRDefault="009E575F" w:rsidP="0043774A">
      <w:pPr>
        <w:spacing w:line="240" w:lineRule="auto"/>
        <w:ind w:right="477"/>
        <w:rPr>
          <w:rFonts w:ascii="Arial" w:hAnsi="Arial" w:cs="Arial"/>
          <w:color w:val="00000A"/>
          <w:sz w:val="24"/>
          <w:szCs w:val="21"/>
        </w:rPr>
      </w:pPr>
      <w:r w:rsidRPr="00174A4B">
        <w:rPr>
          <w:rFonts w:ascii="Arial" w:hAnsi="Arial" w:cs="Arial"/>
          <w:color w:val="00000A"/>
          <w:sz w:val="24"/>
          <w:szCs w:val="21"/>
        </w:rPr>
        <w:t>Ziel der Hochschule</w:t>
      </w:r>
      <w:r w:rsidR="00610E58">
        <w:rPr>
          <w:rFonts w:ascii="Arial" w:hAnsi="Arial" w:cs="Arial"/>
          <w:color w:val="00000A"/>
          <w:sz w:val="24"/>
          <w:szCs w:val="21"/>
        </w:rPr>
        <w:t>n</w:t>
      </w:r>
      <w:r w:rsidRPr="00174A4B">
        <w:rPr>
          <w:rFonts w:ascii="Arial" w:hAnsi="Arial" w:cs="Arial"/>
          <w:color w:val="00000A"/>
          <w:sz w:val="24"/>
          <w:szCs w:val="21"/>
        </w:rPr>
        <w:t xml:space="preserve"> ist es, allen Beschäftigten ein ausgewogenes Verhältnis von Berufs- und Privatleben zu ermöglichen. Instrumente hierfür sind beispiel</w:t>
      </w:r>
      <w:r w:rsidRPr="00174A4B">
        <w:rPr>
          <w:rFonts w:ascii="Arial" w:hAnsi="Arial" w:cs="Arial"/>
          <w:color w:val="00000A"/>
          <w:sz w:val="24"/>
          <w:szCs w:val="21"/>
        </w:rPr>
        <w:t>s</w:t>
      </w:r>
      <w:r w:rsidRPr="00174A4B">
        <w:rPr>
          <w:rFonts w:ascii="Arial" w:hAnsi="Arial" w:cs="Arial"/>
          <w:color w:val="00000A"/>
          <w:sz w:val="24"/>
          <w:szCs w:val="21"/>
        </w:rPr>
        <w:t>weise</w:t>
      </w:r>
      <w:r w:rsidR="00610E58">
        <w:rPr>
          <w:rFonts w:ascii="Arial" w:hAnsi="Arial" w:cs="Arial"/>
          <w:color w:val="00000A"/>
          <w:sz w:val="24"/>
          <w:szCs w:val="21"/>
        </w:rPr>
        <w:t xml:space="preserve"> </w:t>
      </w:r>
      <w:r w:rsidRPr="00174A4B">
        <w:rPr>
          <w:rFonts w:ascii="Arial" w:hAnsi="Arial" w:cs="Arial"/>
          <w:color w:val="00000A"/>
          <w:sz w:val="24"/>
          <w:szCs w:val="21"/>
        </w:rPr>
        <w:t>flexible Arbeits- und Anwesenheitszeiten, familiengerechte Lehrveransta</w:t>
      </w:r>
      <w:r w:rsidRPr="00174A4B">
        <w:rPr>
          <w:rFonts w:ascii="Arial" w:hAnsi="Arial" w:cs="Arial"/>
          <w:color w:val="00000A"/>
          <w:sz w:val="24"/>
          <w:szCs w:val="21"/>
        </w:rPr>
        <w:t>l</w:t>
      </w:r>
      <w:r w:rsidRPr="00174A4B">
        <w:rPr>
          <w:rFonts w:ascii="Arial" w:hAnsi="Arial" w:cs="Arial"/>
          <w:color w:val="00000A"/>
          <w:sz w:val="24"/>
          <w:szCs w:val="21"/>
        </w:rPr>
        <w:t xml:space="preserve">tungs- und Sitzungszeiten sowie ggf. </w:t>
      </w:r>
      <w:r w:rsidR="00F901E4">
        <w:rPr>
          <w:rFonts w:ascii="Arial" w:hAnsi="Arial" w:cs="Arial"/>
          <w:color w:val="00000A"/>
          <w:sz w:val="24"/>
          <w:szCs w:val="21"/>
        </w:rPr>
        <w:t xml:space="preserve">die Unterstützung </w:t>
      </w:r>
      <w:r w:rsidRPr="00174A4B">
        <w:rPr>
          <w:rFonts w:ascii="Arial" w:hAnsi="Arial" w:cs="Arial"/>
          <w:color w:val="00000A"/>
          <w:sz w:val="24"/>
          <w:szCs w:val="21"/>
        </w:rPr>
        <w:t>bedarfsorientierte</w:t>
      </w:r>
      <w:r w:rsidR="00F901E4">
        <w:rPr>
          <w:rFonts w:ascii="Arial" w:hAnsi="Arial" w:cs="Arial"/>
          <w:color w:val="00000A"/>
          <w:sz w:val="24"/>
          <w:szCs w:val="21"/>
        </w:rPr>
        <w:t>r</w:t>
      </w:r>
      <w:r w:rsidRPr="00174A4B">
        <w:rPr>
          <w:rFonts w:ascii="Arial" w:hAnsi="Arial" w:cs="Arial"/>
          <w:color w:val="00000A"/>
          <w:sz w:val="24"/>
          <w:szCs w:val="21"/>
        </w:rPr>
        <w:t xml:space="preserve"> B</w:t>
      </w:r>
      <w:r w:rsidRPr="00174A4B">
        <w:rPr>
          <w:rFonts w:ascii="Arial" w:hAnsi="Arial" w:cs="Arial"/>
          <w:color w:val="00000A"/>
          <w:sz w:val="24"/>
          <w:szCs w:val="21"/>
        </w:rPr>
        <w:t>e</w:t>
      </w:r>
      <w:r w:rsidRPr="00174A4B">
        <w:rPr>
          <w:rFonts w:ascii="Arial" w:hAnsi="Arial" w:cs="Arial"/>
          <w:color w:val="00000A"/>
          <w:sz w:val="24"/>
          <w:szCs w:val="21"/>
        </w:rPr>
        <w:t>treuungsmöglichkeiten für Kinder aller Beschäftigte</w:t>
      </w:r>
      <w:r w:rsidR="00F901E4">
        <w:rPr>
          <w:rFonts w:ascii="Arial" w:hAnsi="Arial" w:cs="Arial"/>
          <w:color w:val="00000A"/>
          <w:sz w:val="24"/>
          <w:szCs w:val="21"/>
        </w:rPr>
        <w:t>r</w:t>
      </w:r>
      <w:r w:rsidRPr="00174A4B">
        <w:rPr>
          <w:rFonts w:ascii="Arial" w:hAnsi="Arial" w:cs="Arial"/>
          <w:color w:val="00000A"/>
          <w:sz w:val="24"/>
          <w:szCs w:val="21"/>
        </w:rPr>
        <w:t>.</w:t>
      </w:r>
    </w:p>
    <w:p w:rsidR="002A0A80" w:rsidRPr="00174A4B" w:rsidRDefault="002A0A80" w:rsidP="0043774A">
      <w:pPr>
        <w:spacing w:line="240" w:lineRule="auto"/>
        <w:ind w:right="477"/>
        <w:rPr>
          <w:rFonts w:ascii="Arial" w:hAnsi="Arial" w:cs="Arial"/>
          <w:color w:val="00000A"/>
          <w:sz w:val="24"/>
          <w:szCs w:val="21"/>
        </w:rPr>
      </w:pPr>
      <w:r w:rsidRPr="00174A4B">
        <w:rPr>
          <w:rFonts w:ascii="Arial" w:hAnsi="Arial" w:cs="Arial"/>
          <w:color w:val="00000A"/>
          <w:sz w:val="24"/>
          <w:szCs w:val="21"/>
        </w:rPr>
        <w:lastRenderedPageBreak/>
        <w:t>Die Hochschule</w:t>
      </w:r>
      <w:r w:rsidR="00610E58">
        <w:rPr>
          <w:rFonts w:ascii="Arial" w:hAnsi="Arial" w:cs="Arial"/>
          <w:color w:val="00000A"/>
          <w:sz w:val="24"/>
          <w:szCs w:val="21"/>
        </w:rPr>
        <w:t>n</w:t>
      </w:r>
      <w:r w:rsidRPr="00174A4B">
        <w:rPr>
          <w:rFonts w:ascii="Arial" w:hAnsi="Arial" w:cs="Arial"/>
          <w:color w:val="00000A"/>
          <w:sz w:val="24"/>
          <w:szCs w:val="21"/>
        </w:rPr>
        <w:t xml:space="preserve"> geh</w:t>
      </w:r>
      <w:r w:rsidR="00610E58">
        <w:rPr>
          <w:rFonts w:ascii="Arial" w:hAnsi="Arial" w:cs="Arial"/>
          <w:color w:val="00000A"/>
          <w:sz w:val="24"/>
          <w:szCs w:val="21"/>
        </w:rPr>
        <w:t>en</w:t>
      </w:r>
      <w:r w:rsidRPr="00174A4B">
        <w:rPr>
          <w:rFonts w:ascii="Arial" w:hAnsi="Arial" w:cs="Arial"/>
          <w:color w:val="00000A"/>
          <w:sz w:val="24"/>
          <w:szCs w:val="21"/>
        </w:rPr>
        <w:t xml:space="preserve"> von einem breiten Familienverständnis aus, das alle L</w:t>
      </w:r>
      <w:r w:rsidRPr="00174A4B">
        <w:rPr>
          <w:rFonts w:ascii="Arial" w:hAnsi="Arial" w:cs="Arial"/>
          <w:color w:val="00000A"/>
          <w:sz w:val="24"/>
          <w:szCs w:val="21"/>
        </w:rPr>
        <w:t>e</w:t>
      </w:r>
      <w:r w:rsidRPr="00174A4B">
        <w:rPr>
          <w:rFonts w:ascii="Arial" w:hAnsi="Arial" w:cs="Arial"/>
          <w:color w:val="00000A"/>
          <w:sz w:val="24"/>
          <w:szCs w:val="21"/>
        </w:rPr>
        <w:t xml:space="preserve">bensgemeinschaften einschließt, in denen Menschen füreinander Verantwortung übernehmen. Sie </w:t>
      </w:r>
      <w:r w:rsidR="00610E58">
        <w:rPr>
          <w:rFonts w:ascii="Arial" w:hAnsi="Arial" w:cs="Arial"/>
          <w:color w:val="00000A"/>
          <w:sz w:val="24"/>
          <w:szCs w:val="21"/>
        </w:rPr>
        <w:t>tragen</w:t>
      </w:r>
      <w:r w:rsidRPr="00174A4B">
        <w:rPr>
          <w:rFonts w:ascii="Arial" w:hAnsi="Arial" w:cs="Arial"/>
          <w:color w:val="00000A"/>
          <w:sz w:val="24"/>
          <w:szCs w:val="21"/>
        </w:rPr>
        <w:t xml:space="preserve"> auch den besonderen Bedürfnissen von Beschäftigten in besonderen Lebensumständen (z. B. mit pflegebedürftigen Angehörigen) Rechnung und erarbeite</w:t>
      </w:r>
      <w:r w:rsidR="00610E58">
        <w:rPr>
          <w:rFonts w:ascii="Arial" w:hAnsi="Arial" w:cs="Arial"/>
          <w:color w:val="00000A"/>
          <w:sz w:val="24"/>
          <w:szCs w:val="21"/>
        </w:rPr>
        <w:t>n</w:t>
      </w:r>
      <w:r w:rsidRPr="00174A4B">
        <w:rPr>
          <w:rFonts w:ascii="Arial" w:hAnsi="Arial" w:cs="Arial"/>
          <w:color w:val="00000A"/>
          <w:sz w:val="24"/>
          <w:szCs w:val="21"/>
        </w:rPr>
        <w:t xml:space="preserve"> geeignete Konzepte zur Qualifizierung und für </w:t>
      </w:r>
      <w:r w:rsidR="00F901E4">
        <w:rPr>
          <w:rFonts w:ascii="Arial" w:hAnsi="Arial" w:cs="Arial"/>
          <w:color w:val="00000A"/>
          <w:sz w:val="24"/>
          <w:szCs w:val="21"/>
        </w:rPr>
        <w:t>die Rückkehr</w:t>
      </w:r>
      <w:r w:rsidRPr="00174A4B">
        <w:rPr>
          <w:rFonts w:ascii="Arial" w:hAnsi="Arial" w:cs="Arial"/>
          <w:color w:val="00000A"/>
          <w:sz w:val="24"/>
          <w:szCs w:val="21"/>
        </w:rPr>
        <w:t xml:space="preserve"> nach Familienphasen (Kinder, Pflege von Angehörigen).</w:t>
      </w:r>
    </w:p>
    <w:p w:rsidR="002A0A80" w:rsidRPr="00174A4B" w:rsidRDefault="002A0A80" w:rsidP="0043774A">
      <w:pPr>
        <w:spacing w:line="240" w:lineRule="auto"/>
        <w:ind w:right="477"/>
        <w:rPr>
          <w:rFonts w:ascii="Arial" w:hAnsi="Arial" w:cs="Arial"/>
          <w:color w:val="00000A"/>
          <w:sz w:val="24"/>
          <w:szCs w:val="21"/>
        </w:rPr>
      </w:pPr>
      <w:r w:rsidRPr="00174A4B">
        <w:rPr>
          <w:rFonts w:ascii="Arial" w:hAnsi="Arial" w:cs="Arial"/>
          <w:color w:val="00000A"/>
          <w:sz w:val="24"/>
          <w:szCs w:val="21"/>
        </w:rPr>
        <w:t>Die Familienfreundlichkeit wird an de</w:t>
      </w:r>
      <w:r w:rsidR="00610E58">
        <w:rPr>
          <w:rFonts w:ascii="Arial" w:hAnsi="Arial" w:cs="Arial"/>
          <w:color w:val="00000A"/>
          <w:sz w:val="24"/>
          <w:szCs w:val="21"/>
        </w:rPr>
        <w:t>n</w:t>
      </w:r>
      <w:r w:rsidRPr="00174A4B">
        <w:rPr>
          <w:rFonts w:ascii="Arial" w:hAnsi="Arial" w:cs="Arial"/>
          <w:color w:val="00000A"/>
          <w:sz w:val="24"/>
          <w:szCs w:val="21"/>
        </w:rPr>
        <w:t xml:space="preserve"> Hochschule</w:t>
      </w:r>
      <w:r w:rsidR="00610E58">
        <w:rPr>
          <w:rFonts w:ascii="Arial" w:hAnsi="Arial" w:cs="Arial"/>
          <w:color w:val="00000A"/>
          <w:sz w:val="24"/>
          <w:szCs w:val="21"/>
        </w:rPr>
        <w:t>n</w:t>
      </w:r>
      <w:r w:rsidRPr="00174A4B">
        <w:rPr>
          <w:rFonts w:ascii="Arial" w:hAnsi="Arial" w:cs="Arial"/>
          <w:color w:val="00000A"/>
          <w:sz w:val="24"/>
          <w:szCs w:val="21"/>
        </w:rPr>
        <w:t xml:space="preserve"> durch Beratungsangebote gestärkt. Durch Erfahrungen aus der Beratung und durch Evaluationen wird di</w:t>
      </w:r>
      <w:r w:rsidRPr="00174A4B">
        <w:rPr>
          <w:rFonts w:ascii="Arial" w:hAnsi="Arial" w:cs="Arial"/>
          <w:color w:val="00000A"/>
          <w:sz w:val="24"/>
          <w:szCs w:val="21"/>
        </w:rPr>
        <w:t>e</w:t>
      </w:r>
      <w:r w:rsidRPr="00174A4B">
        <w:rPr>
          <w:rFonts w:ascii="Arial" w:hAnsi="Arial" w:cs="Arial"/>
          <w:color w:val="00000A"/>
          <w:sz w:val="24"/>
          <w:szCs w:val="21"/>
        </w:rPr>
        <w:t>ser Bereich fortentwickelt und somit stetig verbessert.</w:t>
      </w:r>
    </w:p>
    <w:p w:rsidR="001E5688" w:rsidRPr="00174A4B" w:rsidRDefault="001E5688" w:rsidP="0043774A">
      <w:pPr>
        <w:pStyle w:val="berschrift1"/>
        <w:spacing w:line="240" w:lineRule="auto"/>
        <w:rPr>
          <w:rFonts w:ascii="Arial" w:hAnsi="Arial" w:cs="Arial"/>
        </w:rPr>
      </w:pPr>
      <w:bookmarkStart w:id="18" w:name="_Toc488844470"/>
      <w:r w:rsidRPr="00174A4B">
        <w:rPr>
          <w:rFonts w:ascii="Arial" w:hAnsi="Arial" w:cs="Arial"/>
        </w:rPr>
        <w:t>Ehrenamtliches Engagement</w:t>
      </w:r>
      <w:bookmarkEnd w:id="18"/>
    </w:p>
    <w:p w:rsidR="001E5688" w:rsidRPr="00174A4B" w:rsidRDefault="001E5688" w:rsidP="0043774A">
      <w:pPr>
        <w:spacing w:line="240" w:lineRule="auto"/>
        <w:ind w:right="477"/>
        <w:rPr>
          <w:rFonts w:ascii="Arial" w:eastAsiaTheme="minorEastAsia" w:hAnsi="Arial" w:cs="Arial"/>
          <w:sz w:val="24"/>
          <w:szCs w:val="21"/>
          <w:lang w:eastAsia="zh-CN"/>
        </w:rPr>
      </w:pPr>
      <w:r w:rsidRPr="00174A4B">
        <w:rPr>
          <w:rFonts w:ascii="Arial" w:eastAsiaTheme="minorEastAsia" w:hAnsi="Arial" w:cs="Arial"/>
          <w:sz w:val="24"/>
          <w:szCs w:val="21"/>
          <w:lang w:eastAsia="zh-CN"/>
        </w:rPr>
        <w:t>Ehrenamtliches Engagement bildet eine Stütze der Gesellschaft. Die Hochsch</w:t>
      </w:r>
      <w:r w:rsidRPr="00174A4B">
        <w:rPr>
          <w:rFonts w:ascii="Arial" w:eastAsiaTheme="minorEastAsia" w:hAnsi="Arial" w:cs="Arial"/>
          <w:sz w:val="24"/>
          <w:szCs w:val="21"/>
          <w:lang w:eastAsia="zh-CN"/>
        </w:rPr>
        <w:t>u</w:t>
      </w:r>
      <w:r w:rsidRPr="00174A4B">
        <w:rPr>
          <w:rFonts w:ascii="Arial" w:eastAsiaTheme="minorEastAsia" w:hAnsi="Arial" w:cs="Arial"/>
          <w:sz w:val="24"/>
          <w:szCs w:val="21"/>
          <w:lang w:eastAsia="zh-CN"/>
        </w:rPr>
        <w:t xml:space="preserve">len erkennen das ehrenamtliche Engagement ihrer Beschäftigten an und </w:t>
      </w:r>
      <w:r w:rsidR="002219B9" w:rsidRPr="00174A4B">
        <w:rPr>
          <w:rFonts w:ascii="Arial" w:eastAsiaTheme="minorEastAsia" w:hAnsi="Arial" w:cs="Arial"/>
          <w:sz w:val="24"/>
          <w:szCs w:val="21"/>
          <w:lang w:eastAsia="zh-CN"/>
        </w:rPr>
        <w:t>unte</w:t>
      </w:r>
      <w:r w:rsidR="002219B9" w:rsidRPr="00174A4B">
        <w:rPr>
          <w:rFonts w:ascii="Arial" w:eastAsiaTheme="minorEastAsia" w:hAnsi="Arial" w:cs="Arial"/>
          <w:sz w:val="24"/>
          <w:szCs w:val="21"/>
          <w:lang w:eastAsia="zh-CN"/>
        </w:rPr>
        <w:t>r</w:t>
      </w:r>
      <w:r w:rsidR="002219B9" w:rsidRPr="00174A4B">
        <w:rPr>
          <w:rFonts w:ascii="Arial" w:eastAsiaTheme="minorEastAsia" w:hAnsi="Arial" w:cs="Arial"/>
          <w:sz w:val="24"/>
          <w:szCs w:val="21"/>
          <w:lang w:eastAsia="zh-CN"/>
        </w:rPr>
        <w:t>stützen</w:t>
      </w:r>
      <w:r w:rsidRPr="00174A4B">
        <w:rPr>
          <w:rFonts w:ascii="Arial" w:eastAsiaTheme="minorEastAsia" w:hAnsi="Arial" w:cs="Arial"/>
          <w:sz w:val="24"/>
          <w:szCs w:val="21"/>
          <w:lang w:eastAsia="zh-CN"/>
        </w:rPr>
        <w:t xml:space="preserve"> dieses. Die ehrenamtlich erlangten Kenntnisse und Fähigkeiten und die sich daraus ableitenden Möglichkeiten stellen Potentiale dar, die genutzt werden sollen und können. Eine Stärkung des Ehrenamtes in der Gesellschaft wird so positiv unterstützt.</w:t>
      </w:r>
    </w:p>
    <w:p w:rsidR="001E5688" w:rsidRPr="00174A4B" w:rsidRDefault="001E5688" w:rsidP="0043774A">
      <w:pPr>
        <w:pStyle w:val="berschrift1"/>
        <w:spacing w:line="240" w:lineRule="auto"/>
        <w:ind w:right="477"/>
        <w:rPr>
          <w:rFonts w:ascii="Arial" w:hAnsi="Arial" w:cs="Arial"/>
          <w:sz w:val="36"/>
        </w:rPr>
      </w:pPr>
    </w:p>
    <w:p w:rsidR="00F80F3B" w:rsidRPr="00174A4B" w:rsidRDefault="001E5688" w:rsidP="0043774A">
      <w:pPr>
        <w:pStyle w:val="berschrift1"/>
        <w:spacing w:line="240" w:lineRule="auto"/>
        <w:ind w:right="477"/>
        <w:rPr>
          <w:rFonts w:ascii="Arial" w:hAnsi="Arial" w:cs="Arial"/>
          <w:sz w:val="36"/>
        </w:rPr>
      </w:pPr>
      <w:bookmarkStart w:id="19" w:name="_Toc488844471"/>
      <w:r w:rsidRPr="00174A4B">
        <w:rPr>
          <w:rFonts w:ascii="Arial" w:hAnsi="Arial" w:cs="Arial"/>
          <w:sz w:val="36"/>
        </w:rPr>
        <w:t>Teil 2</w:t>
      </w:r>
      <w:r w:rsidR="002A0A80" w:rsidRPr="00174A4B">
        <w:rPr>
          <w:rFonts w:ascii="Arial" w:hAnsi="Arial" w:cs="Arial"/>
          <w:sz w:val="36"/>
        </w:rPr>
        <w:t xml:space="preserve">: </w:t>
      </w:r>
      <w:r w:rsidR="006973DA" w:rsidRPr="00174A4B">
        <w:rPr>
          <w:rFonts w:ascii="Arial" w:hAnsi="Arial" w:cs="Arial"/>
          <w:sz w:val="36"/>
        </w:rPr>
        <w:t>Besonderer Teil zu e</w:t>
      </w:r>
      <w:r w:rsidR="002A0A80" w:rsidRPr="00174A4B">
        <w:rPr>
          <w:rFonts w:ascii="Arial" w:hAnsi="Arial" w:cs="Arial"/>
          <w:sz w:val="36"/>
        </w:rPr>
        <w:t>inzelne</w:t>
      </w:r>
      <w:r w:rsidR="006973DA" w:rsidRPr="00174A4B">
        <w:rPr>
          <w:rFonts w:ascii="Arial" w:hAnsi="Arial" w:cs="Arial"/>
          <w:sz w:val="36"/>
        </w:rPr>
        <w:t>n</w:t>
      </w:r>
      <w:r w:rsidR="002A0A80" w:rsidRPr="00174A4B">
        <w:rPr>
          <w:rFonts w:ascii="Arial" w:hAnsi="Arial" w:cs="Arial"/>
          <w:sz w:val="36"/>
        </w:rPr>
        <w:t xml:space="preserve"> Beschäft</w:t>
      </w:r>
      <w:r w:rsidR="002A0A80" w:rsidRPr="00174A4B">
        <w:rPr>
          <w:rFonts w:ascii="Arial" w:hAnsi="Arial" w:cs="Arial"/>
          <w:sz w:val="36"/>
        </w:rPr>
        <w:t>i</w:t>
      </w:r>
      <w:r w:rsidR="002A0A80" w:rsidRPr="00174A4B">
        <w:rPr>
          <w:rFonts w:ascii="Arial" w:hAnsi="Arial" w:cs="Arial"/>
          <w:sz w:val="36"/>
        </w:rPr>
        <w:t>gungsverhältnisse</w:t>
      </w:r>
      <w:r w:rsidR="006973DA" w:rsidRPr="00174A4B">
        <w:rPr>
          <w:rFonts w:ascii="Arial" w:hAnsi="Arial" w:cs="Arial"/>
          <w:sz w:val="36"/>
        </w:rPr>
        <w:t>n</w:t>
      </w:r>
      <w:bookmarkEnd w:id="19"/>
    </w:p>
    <w:p w:rsidR="00F80F3B" w:rsidRPr="00174A4B" w:rsidRDefault="00F80F3B" w:rsidP="0043774A">
      <w:pPr>
        <w:pStyle w:val="berschrift1"/>
        <w:spacing w:line="240" w:lineRule="auto"/>
        <w:ind w:right="477"/>
        <w:rPr>
          <w:rFonts w:ascii="Arial" w:hAnsi="Arial" w:cs="Arial"/>
        </w:rPr>
      </w:pPr>
      <w:bookmarkStart w:id="20" w:name="_Toc488844472"/>
      <w:r w:rsidRPr="00174A4B">
        <w:rPr>
          <w:rFonts w:ascii="Arial" w:hAnsi="Arial" w:cs="Arial"/>
        </w:rPr>
        <w:t>Auszubildende und Ausbildung</w:t>
      </w:r>
      <w:bookmarkEnd w:id="20"/>
    </w:p>
    <w:p w:rsidR="000E5758" w:rsidRPr="00174A4B" w:rsidRDefault="000E5758" w:rsidP="0043774A">
      <w:pPr>
        <w:spacing w:line="240" w:lineRule="auto"/>
        <w:ind w:right="477"/>
        <w:rPr>
          <w:rFonts w:ascii="Arial" w:hAnsi="Arial" w:cs="Arial"/>
          <w:sz w:val="24"/>
          <w:szCs w:val="24"/>
        </w:rPr>
      </w:pPr>
      <w:r w:rsidRPr="00174A4B">
        <w:rPr>
          <w:rFonts w:ascii="Arial" w:hAnsi="Arial" w:cs="Arial"/>
          <w:sz w:val="24"/>
          <w:szCs w:val="24"/>
        </w:rPr>
        <w:t>Angesichts der bevorstehenden demografisch bedingten Herausforderungen bei der Gewinnung von Fachpersonal nutzt jede Hochschule verstärkt die Möglic</w:t>
      </w:r>
      <w:r w:rsidRPr="00174A4B">
        <w:rPr>
          <w:rFonts w:ascii="Arial" w:hAnsi="Arial" w:cs="Arial"/>
          <w:sz w:val="24"/>
          <w:szCs w:val="24"/>
        </w:rPr>
        <w:t>h</w:t>
      </w:r>
      <w:r w:rsidRPr="00174A4B">
        <w:rPr>
          <w:rFonts w:ascii="Arial" w:hAnsi="Arial" w:cs="Arial"/>
          <w:sz w:val="24"/>
          <w:szCs w:val="24"/>
        </w:rPr>
        <w:t>keit, eigene Ausbildungsplätze in verschiedenen Bereichen anzubieten.</w:t>
      </w:r>
    </w:p>
    <w:p w:rsidR="00F80F3B" w:rsidRPr="00174A4B" w:rsidRDefault="00F80F3B" w:rsidP="0043774A">
      <w:pPr>
        <w:spacing w:line="240" w:lineRule="auto"/>
        <w:ind w:right="477"/>
        <w:rPr>
          <w:rFonts w:ascii="Arial" w:hAnsi="Arial" w:cs="Arial"/>
          <w:sz w:val="24"/>
          <w:szCs w:val="24"/>
        </w:rPr>
      </w:pPr>
      <w:r w:rsidRPr="00174A4B">
        <w:rPr>
          <w:rFonts w:ascii="Arial" w:hAnsi="Arial" w:cs="Arial"/>
          <w:sz w:val="24"/>
          <w:szCs w:val="24"/>
        </w:rPr>
        <w:t>Die Hochschulen als Ausbildungsbetriebe sollen mehr in den Fokus der Öffen</w:t>
      </w:r>
      <w:r w:rsidRPr="00174A4B">
        <w:rPr>
          <w:rFonts w:ascii="Arial" w:hAnsi="Arial" w:cs="Arial"/>
          <w:sz w:val="24"/>
          <w:szCs w:val="24"/>
        </w:rPr>
        <w:t>t</w:t>
      </w:r>
      <w:r w:rsidRPr="00174A4B">
        <w:rPr>
          <w:rFonts w:ascii="Arial" w:hAnsi="Arial" w:cs="Arial"/>
          <w:sz w:val="24"/>
          <w:szCs w:val="24"/>
        </w:rPr>
        <w:t>lichkeit gestellt werden</w:t>
      </w:r>
      <w:r w:rsidR="00610E58">
        <w:rPr>
          <w:rFonts w:ascii="Arial" w:hAnsi="Arial" w:cs="Arial"/>
          <w:sz w:val="24"/>
          <w:szCs w:val="24"/>
        </w:rPr>
        <w:t xml:space="preserve"> und </w:t>
      </w:r>
      <w:r w:rsidRPr="00174A4B">
        <w:rPr>
          <w:rFonts w:ascii="Arial" w:hAnsi="Arial" w:cs="Arial"/>
          <w:sz w:val="24"/>
          <w:szCs w:val="24"/>
        </w:rPr>
        <w:t>suchen</w:t>
      </w:r>
      <w:r w:rsidR="00610E58">
        <w:rPr>
          <w:rFonts w:ascii="Arial" w:hAnsi="Arial" w:cs="Arial"/>
          <w:sz w:val="24"/>
          <w:szCs w:val="24"/>
        </w:rPr>
        <w:t xml:space="preserve"> </w:t>
      </w:r>
      <w:r w:rsidRPr="00174A4B">
        <w:rPr>
          <w:rFonts w:ascii="Arial" w:hAnsi="Arial" w:cs="Arial"/>
          <w:sz w:val="24"/>
          <w:szCs w:val="24"/>
        </w:rPr>
        <w:t>nach gemeinsamen Wegen, dies zu erre</w:t>
      </w:r>
      <w:r w:rsidRPr="00174A4B">
        <w:rPr>
          <w:rFonts w:ascii="Arial" w:hAnsi="Arial" w:cs="Arial"/>
          <w:sz w:val="24"/>
          <w:szCs w:val="24"/>
        </w:rPr>
        <w:t>i</w:t>
      </w:r>
      <w:r w:rsidRPr="00174A4B">
        <w:rPr>
          <w:rFonts w:ascii="Arial" w:hAnsi="Arial" w:cs="Arial"/>
          <w:sz w:val="24"/>
          <w:szCs w:val="24"/>
        </w:rPr>
        <w:t>chen (</w:t>
      </w:r>
      <w:r w:rsidR="00954E51">
        <w:rPr>
          <w:rFonts w:ascii="Arial" w:hAnsi="Arial" w:cs="Arial"/>
          <w:sz w:val="24"/>
          <w:szCs w:val="24"/>
        </w:rPr>
        <w:t>z. B.</w:t>
      </w:r>
      <w:r w:rsidRPr="00174A4B">
        <w:rPr>
          <w:rFonts w:ascii="Arial" w:hAnsi="Arial" w:cs="Arial"/>
          <w:sz w:val="24"/>
          <w:szCs w:val="24"/>
        </w:rPr>
        <w:t xml:space="preserve"> Werbung, Praktikumsplätze).</w:t>
      </w:r>
    </w:p>
    <w:p w:rsidR="00F80F3B" w:rsidRPr="00174A4B" w:rsidRDefault="00F80F3B" w:rsidP="0043774A">
      <w:pPr>
        <w:spacing w:line="240" w:lineRule="auto"/>
        <w:ind w:right="477"/>
        <w:rPr>
          <w:rFonts w:ascii="Arial" w:hAnsi="Arial" w:cs="Arial"/>
          <w:sz w:val="32"/>
        </w:rPr>
      </w:pPr>
      <w:r w:rsidRPr="00174A4B">
        <w:rPr>
          <w:rFonts w:ascii="Arial" w:hAnsi="Arial" w:cs="Arial"/>
          <w:sz w:val="24"/>
          <w:szCs w:val="24"/>
        </w:rPr>
        <w:t>In den Personalentwicklungskonzepten der Hochschulen werden Regelungen zur Übernahme von Auszubildenden aufgenommen.</w:t>
      </w:r>
    </w:p>
    <w:p w:rsidR="00F80F3B" w:rsidRPr="00174A4B" w:rsidRDefault="00F80F3B" w:rsidP="0043774A">
      <w:pPr>
        <w:pStyle w:val="berschrift1"/>
        <w:spacing w:line="240" w:lineRule="auto"/>
        <w:ind w:right="477"/>
        <w:rPr>
          <w:rFonts w:ascii="Arial" w:hAnsi="Arial" w:cs="Arial"/>
        </w:rPr>
      </w:pPr>
      <w:bookmarkStart w:id="21" w:name="_Toc488844473"/>
      <w:r w:rsidRPr="00174A4B">
        <w:rPr>
          <w:rFonts w:ascii="Arial" w:hAnsi="Arial" w:cs="Arial"/>
        </w:rPr>
        <w:t>Studentische Hilfskräfte</w:t>
      </w:r>
      <w:bookmarkEnd w:id="21"/>
    </w:p>
    <w:p w:rsidR="00B77EB7" w:rsidRDefault="00F80F3B" w:rsidP="0043774A">
      <w:pPr>
        <w:autoSpaceDE w:val="0"/>
        <w:autoSpaceDN w:val="0"/>
        <w:adjustRightInd w:val="0"/>
        <w:spacing w:after="0" w:line="240" w:lineRule="auto"/>
        <w:rPr>
          <w:rFonts w:ascii="Arial" w:hAnsi="Arial" w:cs="Arial"/>
          <w:color w:val="000000"/>
          <w:sz w:val="24"/>
          <w:szCs w:val="24"/>
        </w:rPr>
      </w:pPr>
      <w:r w:rsidRPr="00174A4B">
        <w:rPr>
          <w:rFonts w:ascii="Arial" w:hAnsi="Arial" w:cs="Arial"/>
          <w:color w:val="000000"/>
          <w:sz w:val="24"/>
          <w:szCs w:val="24"/>
        </w:rPr>
        <w:t>Die Hochschule</w:t>
      </w:r>
      <w:r w:rsidR="007972FE">
        <w:rPr>
          <w:rFonts w:ascii="Arial" w:hAnsi="Arial" w:cs="Arial"/>
          <w:color w:val="000000"/>
          <w:sz w:val="24"/>
          <w:szCs w:val="24"/>
        </w:rPr>
        <w:t>n</w:t>
      </w:r>
      <w:r w:rsidRPr="00174A4B">
        <w:rPr>
          <w:rFonts w:ascii="Arial" w:hAnsi="Arial" w:cs="Arial"/>
          <w:color w:val="000000"/>
          <w:sz w:val="24"/>
          <w:szCs w:val="24"/>
        </w:rPr>
        <w:t xml:space="preserve"> setz</w:t>
      </w:r>
      <w:r w:rsidR="007972FE">
        <w:rPr>
          <w:rFonts w:ascii="Arial" w:hAnsi="Arial" w:cs="Arial"/>
          <w:color w:val="000000"/>
          <w:sz w:val="24"/>
          <w:szCs w:val="24"/>
        </w:rPr>
        <w:t>en</w:t>
      </w:r>
      <w:r w:rsidRPr="00174A4B">
        <w:rPr>
          <w:rFonts w:ascii="Arial" w:hAnsi="Arial" w:cs="Arial"/>
          <w:color w:val="000000"/>
          <w:sz w:val="24"/>
          <w:szCs w:val="24"/>
        </w:rPr>
        <w:t xml:space="preserve"> </w:t>
      </w:r>
      <w:r w:rsidR="00B37432" w:rsidRPr="00174A4B">
        <w:rPr>
          <w:rFonts w:ascii="Arial" w:hAnsi="Arial" w:cs="Arial"/>
          <w:color w:val="000000"/>
          <w:sz w:val="24"/>
          <w:szCs w:val="24"/>
        </w:rPr>
        <w:t xml:space="preserve">Studentische </w:t>
      </w:r>
      <w:r w:rsidRPr="00174A4B">
        <w:rPr>
          <w:rFonts w:ascii="Arial" w:hAnsi="Arial" w:cs="Arial"/>
          <w:color w:val="000000"/>
          <w:sz w:val="24"/>
          <w:szCs w:val="24"/>
        </w:rPr>
        <w:t>Hilfskräfte grundsätzlich nur für Dienstleistu</w:t>
      </w:r>
      <w:r w:rsidRPr="00174A4B">
        <w:rPr>
          <w:rFonts w:ascii="Arial" w:hAnsi="Arial" w:cs="Arial"/>
          <w:color w:val="000000"/>
          <w:sz w:val="24"/>
          <w:szCs w:val="24"/>
        </w:rPr>
        <w:t>n</w:t>
      </w:r>
      <w:r w:rsidRPr="00174A4B">
        <w:rPr>
          <w:rFonts w:ascii="Arial" w:hAnsi="Arial" w:cs="Arial"/>
          <w:color w:val="000000"/>
          <w:sz w:val="24"/>
          <w:szCs w:val="24"/>
        </w:rPr>
        <w:t xml:space="preserve">gen in Forschung und Lehre und </w:t>
      </w:r>
      <w:r w:rsidR="00954E51">
        <w:rPr>
          <w:rFonts w:ascii="Arial" w:hAnsi="Arial" w:cs="Arial"/>
          <w:color w:val="000000"/>
          <w:sz w:val="24"/>
          <w:szCs w:val="24"/>
        </w:rPr>
        <w:t xml:space="preserve">den </w:t>
      </w:r>
      <w:r w:rsidRPr="00174A4B">
        <w:rPr>
          <w:rFonts w:ascii="Arial" w:hAnsi="Arial" w:cs="Arial"/>
          <w:color w:val="000000"/>
          <w:sz w:val="24"/>
          <w:szCs w:val="24"/>
        </w:rPr>
        <w:t>hiermit zusammenhängende</w:t>
      </w:r>
      <w:r w:rsidR="00954E51">
        <w:rPr>
          <w:rFonts w:ascii="Arial" w:hAnsi="Arial" w:cs="Arial"/>
          <w:color w:val="000000"/>
          <w:sz w:val="24"/>
          <w:szCs w:val="24"/>
        </w:rPr>
        <w:t>n</w:t>
      </w:r>
      <w:r w:rsidRPr="00174A4B">
        <w:rPr>
          <w:rFonts w:ascii="Arial" w:hAnsi="Arial" w:cs="Arial"/>
          <w:color w:val="000000"/>
          <w:sz w:val="24"/>
          <w:szCs w:val="24"/>
        </w:rPr>
        <w:t xml:space="preserve"> Verwaltungst</w:t>
      </w:r>
      <w:r w:rsidRPr="00174A4B">
        <w:rPr>
          <w:rFonts w:ascii="Arial" w:hAnsi="Arial" w:cs="Arial"/>
          <w:color w:val="000000"/>
          <w:sz w:val="24"/>
          <w:szCs w:val="24"/>
        </w:rPr>
        <w:t>ä</w:t>
      </w:r>
      <w:r w:rsidRPr="00174A4B">
        <w:rPr>
          <w:rFonts w:ascii="Arial" w:hAnsi="Arial" w:cs="Arial"/>
          <w:color w:val="000000"/>
          <w:sz w:val="24"/>
          <w:szCs w:val="24"/>
        </w:rPr>
        <w:t>tigkeiten ein (§</w:t>
      </w:r>
      <w:r w:rsidR="007972FE">
        <w:rPr>
          <w:rFonts w:ascii="Arial" w:hAnsi="Arial" w:cs="Arial"/>
          <w:color w:val="000000"/>
          <w:sz w:val="24"/>
          <w:szCs w:val="24"/>
        </w:rPr>
        <w:t xml:space="preserve"> </w:t>
      </w:r>
      <w:r w:rsidRPr="00174A4B">
        <w:rPr>
          <w:rFonts w:ascii="Arial" w:hAnsi="Arial" w:cs="Arial"/>
          <w:color w:val="000000"/>
          <w:sz w:val="24"/>
          <w:szCs w:val="24"/>
        </w:rPr>
        <w:t xml:space="preserve">69 Hochschulgesetz). </w:t>
      </w:r>
      <w:r w:rsidR="003F5DE2" w:rsidRPr="003F5DE2">
        <w:rPr>
          <w:rFonts w:ascii="Arial" w:hAnsi="Arial" w:cs="Arial"/>
          <w:color w:val="000000"/>
          <w:sz w:val="24"/>
          <w:szCs w:val="24"/>
        </w:rPr>
        <w:t xml:space="preserve">Studentische Hilfskräfte arbeiten unterstützend für die Forschung </w:t>
      </w:r>
      <w:r w:rsidR="00320247">
        <w:rPr>
          <w:rFonts w:ascii="Arial" w:hAnsi="Arial" w:cs="Arial"/>
          <w:color w:val="000000"/>
          <w:sz w:val="24"/>
          <w:szCs w:val="24"/>
        </w:rPr>
        <w:t xml:space="preserve">und die Lehre. Sie können auch für </w:t>
      </w:r>
      <w:r w:rsidR="003F5DE2" w:rsidRPr="003F5DE2">
        <w:rPr>
          <w:rFonts w:ascii="Arial" w:hAnsi="Arial" w:cs="Arial"/>
          <w:color w:val="000000"/>
          <w:sz w:val="24"/>
          <w:szCs w:val="24"/>
        </w:rPr>
        <w:t xml:space="preserve">Tätigkeiten aus dem Umfeld von Forschung und Lehre </w:t>
      </w:r>
      <w:r w:rsidR="00320247">
        <w:rPr>
          <w:rFonts w:ascii="Arial" w:hAnsi="Arial" w:cs="Arial"/>
          <w:color w:val="000000"/>
          <w:sz w:val="24"/>
          <w:szCs w:val="24"/>
        </w:rPr>
        <w:t>eingesetzt werden.</w:t>
      </w:r>
    </w:p>
    <w:p w:rsidR="00B77EB7" w:rsidRDefault="00B77EB7" w:rsidP="0043774A">
      <w:pPr>
        <w:autoSpaceDE w:val="0"/>
        <w:autoSpaceDN w:val="0"/>
        <w:adjustRightInd w:val="0"/>
        <w:spacing w:after="0" w:line="240" w:lineRule="auto"/>
        <w:rPr>
          <w:rFonts w:ascii="Arial" w:hAnsi="Arial" w:cs="Arial"/>
          <w:color w:val="000000"/>
          <w:sz w:val="24"/>
          <w:szCs w:val="24"/>
        </w:rPr>
      </w:pPr>
    </w:p>
    <w:p w:rsidR="00B77EB7" w:rsidRDefault="00B77EB7" w:rsidP="002218CC">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ind w:left="2835" w:hanging="567"/>
        <w:rPr>
          <w:rFonts w:ascii="Arial" w:hAnsi="Arial" w:cs="Arial"/>
          <w:color w:val="000000"/>
          <w:sz w:val="24"/>
          <w:szCs w:val="24"/>
        </w:rPr>
      </w:pPr>
      <w:r w:rsidRPr="002218CC">
        <w:rPr>
          <w:rFonts w:ascii="Arial" w:hAnsi="Arial" w:cs="Arial"/>
          <w:color w:val="000000"/>
          <w:sz w:val="24"/>
          <w:szCs w:val="24"/>
          <w:u w:val="single"/>
        </w:rPr>
        <w:t>Anmerkung</w:t>
      </w:r>
      <w:r>
        <w:rPr>
          <w:rFonts w:ascii="Arial" w:hAnsi="Arial" w:cs="Arial"/>
          <w:color w:val="000000"/>
          <w:sz w:val="24"/>
          <w:szCs w:val="24"/>
        </w:rPr>
        <w:t xml:space="preserve">: Als Beispiele seien genannt: </w:t>
      </w:r>
    </w:p>
    <w:p w:rsidR="002218CC" w:rsidRDefault="002218CC" w:rsidP="002218CC">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ind w:left="2410" w:hanging="142"/>
        <w:rPr>
          <w:rFonts w:ascii="Arial" w:hAnsi="Arial" w:cs="Arial"/>
          <w:color w:val="000000"/>
          <w:sz w:val="24"/>
          <w:szCs w:val="24"/>
        </w:rPr>
      </w:pPr>
      <w:r>
        <w:rPr>
          <w:rFonts w:ascii="Arial" w:hAnsi="Arial" w:cs="Arial"/>
          <w:color w:val="000000"/>
          <w:sz w:val="24"/>
          <w:szCs w:val="24"/>
        </w:rPr>
        <w:t>- Unterstützung bei der Durchführung von Lehrveranstaltungen</w:t>
      </w:r>
      <w:r w:rsidRPr="002218CC">
        <w:rPr>
          <w:rFonts w:ascii="Arial" w:hAnsi="Arial" w:cs="Arial"/>
          <w:color w:val="000000"/>
          <w:sz w:val="24"/>
          <w:szCs w:val="24"/>
        </w:rPr>
        <w:t xml:space="preserve"> </w:t>
      </w:r>
      <w:r w:rsidRPr="00B77EB7">
        <w:rPr>
          <w:rFonts w:ascii="Arial" w:hAnsi="Arial" w:cs="Arial"/>
          <w:color w:val="000000"/>
          <w:sz w:val="24"/>
          <w:szCs w:val="24"/>
        </w:rPr>
        <w:t>Kolloquien, Tagungen, Übungen, Exkursionen und Fachprakt</w:t>
      </w:r>
      <w:r w:rsidRPr="00B77EB7">
        <w:rPr>
          <w:rFonts w:ascii="Arial" w:hAnsi="Arial" w:cs="Arial"/>
          <w:color w:val="000000"/>
          <w:sz w:val="24"/>
          <w:szCs w:val="24"/>
        </w:rPr>
        <w:t>i</w:t>
      </w:r>
      <w:r w:rsidRPr="00B77EB7">
        <w:rPr>
          <w:rFonts w:ascii="Arial" w:hAnsi="Arial" w:cs="Arial"/>
          <w:color w:val="000000"/>
          <w:sz w:val="24"/>
          <w:szCs w:val="24"/>
        </w:rPr>
        <w:t xml:space="preserve">ka, </w:t>
      </w:r>
    </w:p>
    <w:p w:rsidR="002218CC" w:rsidRDefault="002218CC" w:rsidP="002218CC">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ind w:left="2268"/>
        <w:rPr>
          <w:rFonts w:ascii="Arial" w:hAnsi="Arial" w:cs="Arial"/>
          <w:color w:val="000000"/>
          <w:sz w:val="24"/>
          <w:szCs w:val="24"/>
        </w:rPr>
      </w:pPr>
      <w:r>
        <w:rPr>
          <w:rFonts w:ascii="Arial" w:hAnsi="Arial" w:cs="Arial"/>
          <w:color w:val="000000"/>
          <w:sz w:val="24"/>
          <w:szCs w:val="24"/>
        </w:rPr>
        <w:t>- die Betreuung studentischer Arbeitsgruppen und</w:t>
      </w:r>
    </w:p>
    <w:p w:rsidR="0026564E" w:rsidRPr="002218CC" w:rsidRDefault="002218CC" w:rsidP="002218CC">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ind w:left="2410" w:hanging="142"/>
        <w:rPr>
          <w:rFonts w:ascii="Arial" w:hAnsi="Arial" w:cs="Arial"/>
          <w:color w:val="000000"/>
          <w:sz w:val="24"/>
          <w:szCs w:val="24"/>
        </w:rPr>
      </w:pPr>
      <w:r>
        <w:rPr>
          <w:rFonts w:ascii="Arial" w:hAnsi="Arial" w:cs="Arial"/>
          <w:color w:val="000000"/>
          <w:sz w:val="24"/>
          <w:szCs w:val="24"/>
        </w:rPr>
        <w:t>- die Auswahl und Zusammenstellung des Materials für Leh</w:t>
      </w:r>
      <w:r>
        <w:rPr>
          <w:rFonts w:ascii="Arial" w:hAnsi="Arial" w:cs="Arial"/>
          <w:color w:val="000000"/>
          <w:sz w:val="24"/>
          <w:szCs w:val="24"/>
        </w:rPr>
        <w:t>r</w:t>
      </w:r>
      <w:r>
        <w:rPr>
          <w:rFonts w:ascii="Arial" w:hAnsi="Arial" w:cs="Arial"/>
          <w:color w:val="000000"/>
          <w:sz w:val="24"/>
          <w:szCs w:val="24"/>
        </w:rPr>
        <w:t>veranstaltungen</w:t>
      </w:r>
    </w:p>
    <w:p w:rsidR="00B77EB7" w:rsidRDefault="00B77EB7" w:rsidP="00B77EB7">
      <w:pPr>
        <w:autoSpaceDE w:val="0"/>
        <w:autoSpaceDN w:val="0"/>
        <w:adjustRightInd w:val="0"/>
        <w:spacing w:after="0" w:line="240" w:lineRule="auto"/>
        <w:rPr>
          <w:rFonts w:ascii="Arial" w:hAnsi="Arial" w:cs="Arial"/>
          <w:color w:val="18171E"/>
          <w:sz w:val="24"/>
          <w:szCs w:val="24"/>
        </w:rPr>
      </w:pPr>
    </w:p>
    <w:p w:rsidR="007972FE" w:rsidRPr="00174A4B" w:rsidRDefault="00F80F3B" w:rsidP="0043774A">
      <w:pPr>
        <w:autoSpaceDE w:val="0"/>
        <w:autoSpaceDN w:val="0"/>
        <w:adjustRightInd w:val="0"/>
        <w:spacing w:after="0" w:line="240" w:lineRule="auto"/>
        <w:rPr>
          <w:rFonts w:ascii="Arial" w:hAnsi="Arial" w:cs="Arial"/>
          <w:color w:val="000000"/>
          <w:sz w:val="24"/>
          <w:szCs w:val="24"/>
        </w:rPr>
      </w:pPr>
      <w:r w:rsidRPr="00174A4B">
        <w:rPr>
          <w:rFonts w:ascii="Arial" w:hAnsi="Arial" w:cs="Arial"/>
          <w:color w:val="18171E"/>
          <w:sz w:val="24"/>
          <w:szCs w:val="24"/>
        </w:rPr>
        <w:t xml:space="preserve">Beschäftigungsangebote für </w:t>
      </w:r>
      <w:r w:rsidR="00B37432" w:rsidRPr="00174A4B">
        <w:rPr>
          <w:rFonts w:ascii="Arial" w:hAnsi="Arial" w:cs="Arial"/>
          <w:color w:val="000000"/>
          <w:sz w:val="24"/>
          <w:szCs w:val="24"/>
        </w:rPr>
        <w:t xml:space="preserve">Studentische </w:t>
      </w:r>
      <w:r w:rsidRPr="00174A4B">
        <w:rPr>
          <w:rFonts w:ascii="Arial" w:hAnsi="Arial" w:cs="Arial"/>
          <w:color w:val="18171E"/>
          <w:sz w:val="24"/>
          <w:szCs w:val="24"/>
        </w:rPr>
        <w:t xml:space="preserve">Hilfskräfte sind </w:t>
      </w:r>
      <w:r w:rsidRPr="00174A4B">
        <w:rPr>
          <w:rFonts w:ascii="Arial" w:hAnsi="Arial" w:cs="Arial"/>
          <w:color w:val="000000"/>
          <w:sz w:val="24"/>
          <w:szCs w:val="24"/>
        </w:rPr>
        <w:t>in der Regel hochschulö</w:t>
      </w:r>
      <w:r w:rsidRPr="00174A4B">
        <w:rPr>
          <w:rFonts w:ascii="Arial" w:hAnsi="Arial" w:cs="Arial"/>
          <w:color w:val="000000"/>
          <w:sz w:val="24"/>
          <w:szCs w:val="24"/>
        </w:rPr>
        <w:t>f</w:t>
      </w:r>
      <w:r w:rsidRPr="00174A4B">
        <w:rPr>
          <w:rFonts w:ascii="Arial" w:hAnsi="Arial" w:cs="Arial"/>
          <w:color w:val="000000"/>
          <w:sz w:val="24"/>
          <w:szCs w:val="24"/>
        </w:rPr>
        <w:t>fentlich (</w:t>
      </w:r>
      <w:r w:rsidR="00954E51">
        <w:rPr>
          <w:rFonts w:ascii="Arial" w:hAnsi="Arial" w:cs="Arial"/>
          <w:color w:val="000000"/>
          <w:sz w:val="24"/>
          <w:szCs w:val="24"/>
        </w:rPr>
        <w:t>z. B.</w:t>
      </w:r>
      <w:r w:rsidRPr="00174A4B">
        <w:rPr>
          <w:rFonts w:ascii="Arial" w:hAnsi="Arial" w:cs="Arial"/>
          <w:color w:val="000000"/>
          <w:sz w:val="24"/>
          <w:szCs w:val="24"/>
        </w:rPr>
        <w:t xml:space="preserve"> hochschulinternes Jobportal) bekannt zu geben</w:t>
      </w:r>
      <w:r w:rsidR="007972FE">
        <w:rPr>
          <w:rFonts w:ascii="Arial" w:hAnsi="Arial" w:cs="Arial"/>
          <w:color w:val="000000"/>
          <w:sz w:val="24"/>
          <w:szCs w:val="24"/>
        </w:rPr>
        <w:t>.</w:t>
      </w:r>
    </w:p>
    <w:p w:rsidR="00954E51" w:rsidRDefault="00F80F3B" w:rsidP="0043774A">
      <w:pPr>
        <w:autoSpaceDE w:val="0"/>
        <w:autoSpaceDN w:val="0"/>
        <w:adjustRightInd w:val="0"/>
        <w:spacing w:after="0" w:line="240" w:lineRule="auto"/>
        <w:rPr>
          <w:rFonts w:ascii="Arial" w:hAnsi="Arial" w:cs="Arial"/>
          <w:color w:val="18171E"/>
          <w:sz w:val="24"/>
          <w:szCs w:val="24"/>
        </w:rPr>
      </w:pPr>
      <w:r w:rsidRPr="00174A4B">
        <w:rPr>
          <w:rFonts w:ascii="Arial" w:hAnsi="Arial" w:cs="Arial"/>
          <w:color w:val="18171E"/>
          <w:sz w:val="24"/>
          <w:szCs w:val="24"/>
        </w:rPr>
        <w:t xml:space="preserve">Weitergehende Regelungen zu den Beschäftigungsbedingungen </w:t>
      </w:r>
      <w:r w:rsidR="00B37432" w:rsidRPr="00174A4B">
        <w:rPr>
          <w:rFonts w:ascii="Arial" w:hAnsi="Arial" w:cs="Arial"/>
          <w:color w:val="000000"/>
          <w:sz w:val="24"/>
          <w:szCs w:val="24"/>
        </w:rPr>
        <w:t>Studentische</w:t>
      </w:r>
      <w:r w:rsidR="00B37432">
        <w:rPr>
          <w:rFonts w:ascii="Arial" w:hAnsi="Arial" w:cs="Arial"/>
          <w:color w:val="000000"/>
          <w:sz w:val="24"/>
          <w:szCs w:val="24"/>
        </w:rPr>
        <w:t>r</w:t>
      </w:r>
      <w:r w:rsidR="00B37432" w:rsidRPr="00174A4B">
        <w:rPr>
          <w:rFonts w:ascii="Arial" w:hAnsi="Arial" w:cs="Arial"/>
          <w:color w:val="000000"/>
          <w:sz w:val="24"/>
          <w:szCs w:val="24"/>
        </w:rPr>
        <w:t xml:space="preserve"> </w:t>
      </w:r>
      <w:r w:rsidRPr="00174A4B">
        <w:rPr>
          <w:rFonts w:ascii="Arial" w:hAnsi="Arial" w:cs="Arial"/>
          <w:color w:val="18171E"/>
          <w:sz w:val="24"/>
          <w:szCs w:val="24"/>
        </w:rPr>
        <w:t>Hilf</w:t>
      </w:r>
      <w:r w:rsidRPr="00174A4B">
        <w:rPr>
          <w:rFonts w:ascii="Arial" w:hAnsi="Arial" w:cs="Arial"/>
          <w:color w:val="18171E"/>
          <w:sz w:val="24"/>
          <w:szCs w:val="24"/>
        </w:rPr>
        <w:t>s</w:t>
      </w:r>
      <w:r w:rsidRPr="00174A4B">
        <w:rPr>
          <w:rFonts w:ascii="Arial" w:hAnsi="Arial" w:cs="Arial"/>
          <w:color w:val="18171E"/>
          <w:sz w:val="24"/>
          <w:szCs w:val="24"/>
        </w:rPr>
        <w:t>kräfte, die für diese günstiger sind, bleiben unbenommen.</w:t>
      </w:r>
    </w:p>
    <w:p w:rsidR="0026564E" w:rsidRDefault="00F80F3B" w:rsidP="00B77EB7">
      <w:pPr>
        <w:autoSpaceDE w:val="0"/>
        <w:autoSpaceDN w:val="0"/>
        <w:adjustRightInd w:val="0"/>
        <w:spacing w:after="0" w:line="240" w:lineRule="auto"/>
        <w:rPr>
          <w:rFonts w:ascii="Arial" w:hAnsi="Arial" w:cs="Arial"/>
          <w:color w:val="000000"/>
          <w:sz w:val="24"/>
          <w:szCs w:val="24"/>
        </w:rPr>
      </w:pPr>
      <w:r w:rsidRPr="00174A4B">
        <w:rPr>
          <w:rFonts w:ascii="Arial" w:hAnsi="Arial" w:cs="Arial"/>
          <w:color w:val="18171E"/>
          <w:sz w:val="24"/>
          <w:szCs w:val="24"/>
        </w:rPr>
        <w:t xml:space="preserve">Als </w:t>
      </w:r>
      <w:r w:rsidR="00B37432" w:rsidRPr="00174A4B">
        <w:rPr>
          <w:rFonts w:ascii="Arial" w:hAnsi="Arial" w:cs="Arial"/>
          <w:color w:val="000000"/>
          <w:sz w:val="24"/>
          <w:szCs w:val="24"/>
        </w:rPr>
        <w:t xml:space="preserve">Studentische </w:t>
      </w:r>
      <w:r w:rsidRPr="00174A4B">
        <w:rPr>
          <w:rFonts w:ascii="Arial" w:hAnsi="Arial" w:cs="Arial"/>
          <w:color w:val="18171E"/>
          <w:sz w:val="24"/>
          <w:szCs w:val="24"/>
        </w:rPr>
        <w:t xml:space="preserve">Hilfskräfte dürfen nur Studierende beschäftigt werden, </w:t>
      </w:r>
      <w:r w:rsidR="00954E51">
        <w:rPr>
          <w:rFonts w:ascii="Arial" w:hAnsi="Arial" w:cs="Arial"/>
          <w:color w:val="18171E"/>
          <w:sz w:val="24"/>
          <w:szCs w:val="24"/>
        </w:rPr>
        <w:t>die</w:t>
      </w:r>
      <w:r w:rsidR="00954E51" w:rsidRPr="00174A4B">
        <w:rPr>
          <w:rFonts w:ascii="Arial" w:hAnsi="Arial" w:cs="Arial"/>
          <w:color w:val="18171E"/>
          <w:sz w:val="24"/>
          <w:szCs w:val="24"/>
        </w:rPr>
        <w:t xml:space="preserve"> </w:t>
      </w:r>
      <w:r w:rsidRPr="00174A4B">
        <w:rPr>
          <w:rFonts w:ascii="Arial" w:hAnsi="Arial" w:cs="Arial"/>
          <w:color w:val="18171E"/>
          <w:sz w:val="24"/>
          <w:szCs w:val="24"/>
        </w:rPr>
        <w:t>in dem ihrer Hilfskrafttätigkeit zugeordneten Fach noch keinen berufsqualifizierenden Hoc</w:t>
      </w:r>
      <w:r w:rsidRPr="00174A4B">
        <w:rPr>
          <w:rFonts w:ascii="Arial" w:hAnsi="Arial" w:cs="Arial"/>
          <w:color w:val="18171E"/>
          <w:sz w:val="24"/>
          <w:szCs w:val="24"/>
        </w:rPr>
        <w:t>h</w:t>
      </w:r>
      <w:r w:rsidRPr="00174A4B">
        <w:rPr>
          <w:rFonts w:ascii="Arial" w:hAnsi="Arial" w:cs="Arial"/>
          <w:color w:val="18171E"/>
          <w:sz w:val="24"/>
          <w:szCs w:val="24"/>
        </w:rPr>
        <w:t>schulabschluss erworben haben.</w:t>
      </w:r>
    </w:p>
    <w:p w:rsidR="00F80F3B" w:rsidRPr="00174A4B" w:rsidRDefault="00F80F3B" w:rsidP="0043774A">
      <w:pPr>
        <w:spacing w:line="240" w:lineRule="auto"/>
        <w:ind w:right="477"/>
        <w:rPr>
          <w:rFonts w:ascii="Arial" w:hAnsi="Arial" w:cs="Arial"/>
          <w:color w:val="000000"/>
          <w:sz w:val="24"/>
          <w:szCs w:val="24"/>
        </w:rPr>
      </w:pPr>
      <w:r w:rsidRPr="00174A4B">
        <w:rPr>
          <w:rFonts w:ascii="Arial" w:hAnsi="Arial" w:cs="Arial"/>
          <w:color w:val="000000"/>
          <w:sz w:val="24"/>
          <w:szCs w:val="24"/>
        </w:rPr>
        <w:t>Sofern Studentische Hilfskräfte zu Zeiten arbeiten müssen, die laut TVL z</w:t>
      </w:r>
      <w:r w:rsidRPr="00174A4B">
        <w:rPr>
          <w:rFonts w:ascii="Arial" w:hAnsi="Arial" w:cs="Arial"/>
          <w:color w:val="000000"/>
          <w:sz w:val="24"/>
          <w:szCs w:val="24"/>
        </w:rPr>
        <w:t>u</w:t>
      </w:r>
      <w:r w:rsidRPr="00174A4B">
        <w:rPr>
          <w:rFonts w:ascii="Arial" w:hAnsi="Arial" w:cs="Arial"/>
          <w:color w:val="000000"/>
          <w:sz w:val="24"/>
          <w:szCs w:val="24"/>
        </w:rPr>
        <w:t>schlagspflichtig wären (Nachtarbeit, Feiertags-, Wochenendarbeit etc.), werden ihnen entsprechende Zuschläge gezahlt.</w:t>
      </w:r>
    </w:p>
    <w:p w:rsidR="00F80F3B" w:rsidRPr="00174A4B" w:rsidRDefault="00F80F3B" w:rsidP="0043774A">
      <w:pPr>
        <w:spacing w:line="240" w:lineRule="auto"/>
        <w:ind w:right="477"/>
        <w:rPr>
          <w:rFonts w:ascii="Arial" w:hAnsi="Arial" w:cs="Arial"/>
          <w:color w:val="000000"/>
          <w:sz w:val="24"/>
          <w:szCs w:val="24"/>
        </w:rPr>
      </w:pPr>
      <w:r w:rsidRPr="00174A4B">
        <w:rPr>
          <w:rFonts w:ascii="Arial" w:hAnsi="Arial" w:cs="Arial"/>
          <w:color w:val="000000"/>
          <w:sz w:val="24"/>
          <w:szCs w:val="24"/>
        </w:rPr>
        <w:t>Die Ansprüche auf Urlaub, das Verhalten im Krankheitsfall und die Regelungen des Mindestlohngesetzes werden klar kommuniziert und umgesetzt.</w:t>
      </w:r>
    </w:p>
    <w:p w:rsidR="00F80F3B" w:rsidRPr="00174A4B" w:rsidRDefault="00F80F3B" w:rsidP="0043774A">
      <w:pPr>
        <w:spacing w:line="240" w:lineRule="auto"/>
        <w:ind w:right="477"/>
        <w:rPr>
          <w:rFonts w:ascii="Arial" w:hAnsi="Arial" w:cs="Arial"/>
        </w:rPr>
      </w:pPr>
      <w:r w:rsidRPr="00174A4B">
        <w:rPr>
          <w:rFonts w:ascii="Arial" w:eastAsia="Times New Roman" w:hAnsi="Arial" w:cs="Arial"/>
          <w:sz w:val="24"/>
          <w:szCs w:val="24"/>
          <w:lang w:eastAsia="de-DE"/>
        </w:rPr>
        <w:t>Der erweiterte Senat berät nach Tariferhöhungen im Bereich der TdL zeitnah, ob diese inhalts- und zeitgleich für die Studentischen Hilfskräfte übernommen we</w:t>
      </w:r>
      <w:r w:rsidRPr="00174A4B">
        <w:rPr>
          <w:rFonts w:ascii="Arial" w:eastAsia="Times New Roman" w:hAnsi="Arial" w:cs="Arial"/>
          <w:sz w:val="24"/>
          <w:szCs w:val="24"/>
          <w:lang w:eastAsia="de-DE"/>
        </w:rPr>
        <w:t>r</w:t>
      </w:r>
      <w:r w:rsidRPr="00174A4B">
        <w:rPr>
          <w:rFonts w:ascii="Arial" w:eastAsia="Times New Roman" w:hAnsi="Arial" w:cs="Arial"/>
          <w:sz w:val="24"/>
          <w:szCs w:val="24"/>
          <w:lang w:eastAsia="de-DE"/>
        </w:rPr>
        <w:t>den können.</w:t>
      </w:r>
    </w:p>
    <w:p w:rsidR="00F80F3B" w:rsidRPr="00174A4B" w:rsidRDefault="00F80F3B" w:rsidP="0043774A">
      <w:pPr>
        <w:pStyle w:val="berschrift1"/>
        <w:spacing w:line="240" w:lineRule="auto"/>
        <w:ind w:right="477"/>
        <w:rPr>
          <w:rFonts w:ascii="Arial" w:hAnsi="Arial" w:cs="Arial"/>
        </w:rPr>
      </w:pPr>
      <w:bookmarkStart w:id="22" w:name="_Toc488844474"/>
      <w:r w:rsidRPr="00174A4B">
        <w:rPr>
          <w:rFonts w:ascii="Arial" w:hAnsi="Arial" w:cs="Arial"/>
        </w:rPr>
        <w:t>Wissenschaftliche Hilfskräfte</w:t>
      </w:r>
      <w:bookmarkEnd w:id="22"/>
      <w:r w:rsidRPr="00174A4B">
        <w:rPr>
          <w:rFonts w:ascii="Arial" w:hAnsi="Arial" w:cs="Arial"/>
        </w:rPr>
        <w:t xml:space="preserve"> </w:t>
      </w:r>
    </w:p>
    <w:p w:rsidR="0026564E" w:rsidRDefault="00F80F3B" w:rsidP="0043774A">
      <w:pPr>
        <w:autoSpaceDE w:val="0"/>
        <w:autoSpaceDN w:val="0"/>
        <w:adjustRightInd w:val="0"/>
        <w:spacing w:after="0" w:line="240" w:lineRule="auto"/>
        <w:rPr>
          <w:rFonts w:ascii="Arial" w:hAnsi="Arial" w:cs="Arial"/>
          <w:color w:val="000000"/>
          <w:sz w:val="24"/>
          <w:szCs w:val="24"/>
        </w:rPr>
      </w:pPr>
      <w:r w:rsidRPr="00174A4B">
        <w:rPr>
          <w:rFonts w:ascii="Arial" w:hAnsi="Arial" w:cs="Arial"/>
          <w:color w:val="18171E"/>
          <w:sz w:val="24"/>
          <w:szCs w:val="24"/>
        </w:rPr>
        <w:t xml:space="preserve">Wissenschaftliche Hilfskräfte erfüllen in den Fachbereichen, den wissenschaftlichen Einrichtungen oder den Betriebseinheiten Dienstleistungen in Forschung und Lehre sowie damit zusammenhängende Verwaltungstätigkeiten (§ 69 Hochschulgesetz). </w:t>
      </w:r>
      <w:r w:rsidRPr="00174A4B">
        <w:rPr>
          <w:rFonts w:ascii="Arial" w:hAnsi="Arial" w:cs="Arial"/>
          <w:color w:val="000000"/>
          <w:sz w:val="24"/>
          <w:szCs w:val="24"/>
        </w:rPr>
        <w:t xml:space="preserve">Bei der Beschäftigung von </w:t>
      </w:r>
      <w:r w:rsidR="00B37432">
        <w:rPr>
          <w:rFonts w:ascii="Arial" w:hAnsi="Arial" w:cs="Arial"/>
          <w:color w:val="000000"/>
          <w:sz w:val="24"/>
          <w:szCs w:val="24"/>
        </w:rPr>
        <w:t>W</w:t>
      </w:r>
      <w:r w:rsidRPr="00174A4B">
        <w:rPr>
          <w:rFonts w:ascii="Arial" w:hAnsi="Arial" w:cs="Arial"/>
          <w:color w:val="000000"/>
          <w:sz w:val="24"/>
          <w:szCs w:val="24"/>
        </w:rPr>
        <w:t>issenschaftlichen Hilfskräften soll der jeweiligen Fäche</w:t>
      </w:r>
      <w:r w:rsidRPr="00174A4B">
        <w:rPr>
          <w:rFonts w:ascii="Arial" w:hAnsi="Arial" w:cs="Arial"/>
          <w:color w:val="000000"/>
          <w:sz w:val="24"/>
          <w:szCs w:val="24"/>
        </w:rPr>
        <w:t>r</w:t>
      </w:r>
      <w:r w:rsidRPr="00174A4B">
        <w:rPr>
          <w:rFonts w:ascii="Arial" w:hAnsi="Arial" w:cs="Arial"/>
          <w:color w:val="000000"/>
          <w:sz w:val="24"/>
          <w:szCs w:val="24"/>
        </w:rPr>
        <w:t>kultur Rechnung getragen werden</w:t>
      </w:r>
      <w:r w:rsidR="0026564E">
        <w:rPr>
          <w:rFonts w:ascii="Arial" w:hAnsi="Arial" w:cs="Arial"/>
          <w:color w:val="000000"/>
          <w:sz w:val="24"/>
          <w:szCs w:val="24"/>
        </w:rPr>
        <w:t>.</w:t>
      </w:r>
    </w:p>
    <w:p w:rsidR="00F80F3B" w:rsidRPr="00174A4B" w:rsidRDefault="00F80F3B" w:rsidP="0043774A">
      <w:pPr>
        <w:autoSpaceDE w:val="0"/>
        <w:autoSpaceDN w:val="0"/>
        <w:adjustRightInd w:val="0"/>
        <w:spacing w:after="0" w:line="240" w:lineRule="auto"/>
        <w:rPr>
          <w:rFonts w:ascii="Arial" w:hAnsi="Arial" w:cs="Arial"/>
          <w:color w:val="000000"/>
          <w:sz w:val="24"/>
          <w:szCs w:val="24"/>
        </w:rPr>
      </w:pPr>
    </w:p>
    <w:p w:rsidR="00F80F3B" w:rsidRPr="00174A4B" w:rsidRDefault="00F80F3B" w:rsidP="0043774A">
      <w:pPr>
        <w:autoSpaceDE w:val="0"/>
        <w:autoSpaceDN w:val="0"/>
        <w:adjustRightInd w:val="0"/>
        <w:spacing w:after="0" w:line="240" w:lineRule="auto"/>
        <w:rPr>
          <w:rFonts w:ascii="Arial" w:hAnsi="Arial" w:cs="Arial"/>
          <w:color w:val="000000"/>
          <w:sz w:val="24"/>
          <w:szCs w:val="24"/>
        </w:rPr>
      </w:pPr>
      <w:r w:rsidRPr="00174A4B">
        <w:rPr>
          <w:rFonts w:ascii="Arial" w:hAnsi="Arial" w:cs="Arial"/>
          <w:color w:val="18171E"/>
          <w:sz w:val="24"/>
          <w:szCs w:val="24"/>
        </w:rPr>
        <w:t xml:space="preserve">Beschäftigungsangebote für </w:t>
      </w:r>
      <w:r w:rsidR="00B37432">
        <w:rPr>
          <w:rFonts w:ascii="Arial" w:hAnsi="Arial" w:cs="Arial"/>
          <w:color w:val="18171E"/>
          <w:sz w:val="24"/>
          <w:szCs w:val="24"/>
        </w:rPr>
        <w:t>W</w:t>
      </w:r>
      <w:r w:rsidRPr="00174A4B">
        <w:rPr>
          <w:rFonts w:ascii="Arial" w:hAnsi="Arial" w:cs="Arial"/>
          <w:color w:val="18171E"/>
          <w:sz w:val="24"/>
          <w:szCs w:val="24"/>
        </w:rPr>
        <w:t xml:space="preserve">issenschaftliche Hilfskräfte sind </w:t>
      </w:r>
      <w:r w:rsidRPr="00174A4B">
        <w:rPr>
          <w:rFonts w:ascii="Arial" w:hAnsi="Arial" w:cs="Arial"/>
          <w:color w:val="000000"/>
          <w:sz w:val="24"/>
          <w:szCs w:val="24"/>
        </w:rPr>
        <w:t>in der Regel hoc</w:t>
      </w:r>
      <w:r w:rsidRPr="00174A4B">
        <w:rPr>
          <w:rFonts w:ascii="Arial" w:hAnsi="Arial" w:cs="Arial"/>
          <w:color w:val="000000"/>
          <w:sz w:val="24"/>
          <w:szCs w:val="24"/>
        </w:rPr>
        <w:t>h</w:t>
      </w:r>
      <w:r w:rsidRPr="00174A4B">
        <w:rPr>
          <w:rFonts w:ascii="Arial" w:hAnsi="Arial" w:cs="Arial"/>
          <w:color w:val="000000"/>
          <w:sz w:val="24"/>
          <w:szCs w:val="24"/>
        </w:rPr>
        <w:t>schulöffentlich (</w:t>
      </w:r>
      <w:r w:rsidR="00954E51">
        <w:rPr>
          <w:rFonts w:ascii="Arial" w:hAnsi="Arial" w:cs="Arial"/>
          <w:color w:val="000000"/>
          <w:sz w:val="24"/>
          <w:szCs w:val="24"/>
        </w:rPr>
        <w:t>z. B.</w:t>
      </w:r>
      <w:r w:rsidRPr="00174A4B">
        <w:rPr>
          <w:rFonts w:ascii="Arial" w:hAnsi="Arial" w:cs="Arial"/>
          <w:color w:val="000000"/>
          <w:sz w:val="24"/>
          <w:szCs w:val="24"/>
        </w:rPr>
        <w:t xml:space="preserve"> hochschulinternes Jobportal) bekannt zu geben.</w:t>
      </w:r>
    </w:p>
    <w:p w:rsidR="00B37432" w:rsidRDefault="00F80F3B" w:rsidP="0043774A">
      <w:pPr>
        <w:autoSpaceDE w:val="0"/>
        <w:autoSpaceDN w:val="0"/>
        <w:adjustRightInd w:val="0"/>
        <w:spacing w:after="0" w:line="240" w:lineRule="auto"/>
        <w:rPr>
          <w:rFonts w:ascii="Arial" w:hAnsi="Arial" w:cs="Arial"/>
          <w:color w:val="000000"/>
          <w:sz w:val="24"/>
          <w:szCs w:val="24"/>
        </w:rPr>
      </w:pPr>
      <w:r w:rsidRPr="00174A4B">
        <w:rPr>
          <w:rFonts w:ascii="Arial" w:hAnsi="Arial" w:cs="Arial"/>
          <w:color w:val="000000"/>
          <w:sz w:val="24"/>
          <w:szCs w:val="24"/>
        </w:rPr>
        <w:t xml:space="preserve">Als </w:t>
      </w:r>
      <w:r w:rsidR="00B37432">
        <w:rPr>
          <w:rFonts w:ascii="Arial" w:hAnsi="Arial" w:cs="Arial"/>
          <w:color w:val="18171E"/>
          <w:sz w:val="24"/>
          <w:szCs w:val="24"/>
        </w:rPr>
        <w:t>W</w:t>
      </w:r>
      <w:r w:rsidR="00B37432" w:rsidRPr="00174A4B">
        <w:rPr>
          <w:rFonts w:ascii="Arial" w:hAnsi="Arial" w:cs="Arial"/>
          <w:color w:val="18171E"/>
          <w:sz w:val="24"/>
          <w:szCs w:val="24"/>
        </w:rPr>
        <w:t xml:space="preserve">issenschaftliche </w:t>
      </w:r>
      <w:r w:rsidRPr="00174A4B">
        <w:rPr>
          <w:rFonts w:ascii="Arial" w:hAnsi="Arial" w:cs="Arial"/>
          <w:color w:val="000000"/>
          <w:sz w:val="24"/>
          <w:szCs w:val="24"/>
        </w:rPr>
        <w:t>Hilfskräfte werden Absolventinnen und Absolventen mit einem ersten berufsqualifizierenden Abschluss beschäftigt.</w:t>
      </w:r>
      <w:r w:rsidR="0026564E">
        <w:rPr>
          <w:rFonts w:ascii="Arial" w:hAnsi="Arial" w:cs="Arial"/>
          <w:color w:val="000000"/>
          <w:sz w:val="24"/>
          <w:szCs w:val="24"/>
        </w:rPr>
        <w:t xml:space="preserve"> </w:t>
      </w:r>
    </w:p>
    <w:p w:rsidR="00B37432" w:rsidRDefault="00F80F3B" w:rsidP="0043774A">
      <w:pPr>
        <w:autoSpaceDE w:val="0"/>
        <w:autoSpaceDN w:val="0"/>
        <w:adjustRightInd w:val="0"/>
        <w:spacing w:after="0" w:line="240" w:lineRule="auto"/>
        <w:rPr>
          <w:rFonts w:ascii="Arial" w:hAnsi="Arial" w:cs="Arial"/>
          <w:color w:val="000000"/>
          <w:sz w:val="24"/>
          <w:szCs w:val="24"/>
        </w:rPr>
      </w:pPr>
      <w:r w:rsidRPr="00174A4B">
        <w:rPr>
          <w:rFonts w:ascii="Arial" w:hAnsi="Arial" w:cs="Arial"/>
          <w:color w:val="000000"/>
          <w:sz w:val="24"/>
          <w:szCs w:val="24"/>
        </w:rPr>
        <w:t xml:space="preserve">Nach abgeschlossener Promotion ist eine Beschäftigung als </w:t>
      </w:r>
      <w:r w:rsidR="00B37432">
        <w:rPr>
          <w:rFonts w:ascii="Arial" w:hAnsi="Arial" w:cs="Arial"/>
          <w:color w:val="000000"/>
          <w:sz w:val="24"/>
          <w:szCs w:val="24"/>
        </w:rPr>
        <w:t>W</w:t>
      </w:r>
      <w:r w:rsidRPr="00174A4B">
        <w:rPr>
          <w:rFonts w:ascii="Arial" w:hAnsi="Arial" w:cs="Arial"/>
          <w:color w:val="000000"/>
          <w:sz w:val="24"/>
          <w:szCs w:val="24"/>
        </w:rPr>
        <w:t>issenschaftliche Hilf</w:t>
      </w:r>
      <w:r w:rsidRPr="00174A4B">
        <w:rPr>
          <w:rFonts w:ascii="Arial" w:hAnsi="Arial" w:cs="Arial"/>
          <w:color w:val="000000"/>
          <w:sz w:val="24"/>
          <w:szCs w:val="24"/>
        </w:rPr>
        <w:t>s</w:t>
      </w:r>
      <w:r w:rsidRPr="00174A4B">
        <w:rPr>
          <w:rFonts w:ascii="Arial" w:hAnsi="Arial" w:cs="Arial"/>
          <w:color w:val="000000"/>
          <w:sz w:val="24"/>
          <w:szCs w:val="24"/>
        </w:rPr>
        <w:t>kraft ausgeschlossen.</w:t>
      </w:r>
      <w:r w:rsidR="0026564E">
        <w:rPr>
          <w:rFonts w:ascii="Arial" w:hAnsi="Arial" w:cs="Arial"/>
          <w:color w:val="000000"/>
          <w:sz w:val="24"/>
          <w:szCs w:val="24"/>
        </w:rPr>
        <w:t xml:space="preserve"> </w:t>
      </w:r>
    </w:p>
    <w:p w:rsidR="00F80F3B" w:rsidRDefault="00F80F3B" w:rsidP="0043774A">
      <w:pPr>
        <w:autoSpaceDE w:val="0"/>
        <w:autoSpaceDN w:val="0"/>
        <w:adjustRightInd w:val="0"/>
        <w:spacing w:after="0" w:line="240" w:lineRule="auto"/>
        <w:rPr>
          <w:rFonts w:ascii="Arial" w:hAnsi="Arial" w:cs="Arial"/>
          <w:color w:val="000000"/>
          <w:sz w:val="24"/>
          <w:szCs w:val="24"/>
        </w:rPr>
      </w:pPr>
      <w:r w:rsidRPr="00174A4B">
        <w:rPr>
          <w:rFonts w:ascii="Arial" w:hAnsi="Arial" w:cs="Arial"/>
          <w:color w:val="000000"/>
          <w:sz w:val="24"/>
          <w:szCs w:val="24"/>
        </w:rPr>
        <w:t>Die Hochschule</w:t>
      </w:r>
      <w:r w:rsidR="00B37432">
        <w:rPr>
          <w:rFonts w:ascii="Arial" w:hAnsi="Arial" w:cs="Arial"/>
          <w:color w:val="000000"/>
          <w:sz w:val="24"/>
          <w:szCs w:val="24"/>
        </w:rPr>
        <w:t>n</w:t>
      </w:r>
      <w:r w:rsidRPr="00174A4B">
        <w:rPr>
          <w:rFonts w:ascii="Arial" w:hAnsi="Arial" w:cs="Arial"/>
          <w:color w:val="000000"/>
          <w:sz w:val="24"/>
          <w:szCs w:val="24"/>
        </w:rPr>
        <w:t xml:space="preserve"> ergreif</w:t>
      </w:r>
      <w:r w:rsidR="00B37432">
        <w:rPr>
          <w:rFonts w:ascii="Arial" w:hAnsi="Arial" w:cs="Arial"/>
          <w:color w:val="000000"/>
          <w:sz w:val="24"/>
          <w:szCs w:val="24"/>
        </w:rPr>
        <w:t>en</w:t>
      </w:r>
      <w:r w:rsidRPr="00174A4B">
        <w:rPr>
          <w:rFonts w:ascii="Arial" w:hAnsi="Arial" w:cs="Arial"/>
          <w:color w:val="000000"/>
          <w:sz w:val="24"/>
          <w:szCs w:val="24"/>
        </w:rPr>
        <w:t xml:space="preserve"> geeignete Maßnahmen, um eine missbräuchliche B</w:t>
      </w:r>
      <w:r w:rsidRPr="00174A4B">
        <w:rPr>
          <w:rFonts w:ascii="Arial" w:hAnsi="Arial" w:cs="Arial"/>
          <w:color w:val="000000"/>
          <w:sz w:val="24"/>
          <w:szCs w:val="24"/>
        </w:rPr>
        <w:t>e</w:t>
      </w:r>
      <w:r w:rsidRPr="00174A4B">
        <w:rPr>
          <w:rFonts w:ascii="Arial" w:hAnsi="Arial" w:cs="Arial"/>
          <w:color w:val="000000"/>
          <w:sz w:val="24"/>
          <w:szCs w:val="24"/>
        </w:rPr>
        <w:t>schäftigung von wissenschaftlichen Hilfskräften zu vermeiden.</w:t>
      </w:r>
    </w:p>
    <w:p w:rsidR="0026564E" w:rsidRPr="00174A4B" w:rsidRDefault="0026564E" w:rsidP="0043774A">
      <w:pPr>
        <w:autoSpaceDE w:val="0"/>
        <w:autoSpaceDN w:val="0"/>
        <w:adjustRightInd w:val="0"/>
        <w:spacing w:after="0" w:line="240" w:lineRule="auto"/>
        <w:rPr>
          <w:rFonts w:ascii="Arial" w:hAnsi="Arial" w:cs="Arial"/>
          <w:color w:val="000000"/>
          <w:sz w:val="24"/>
          <w:szCs w:val="24"/>
        </w:rPr>
      </w:pPr>
    </w:p>
    <w:p w:rsidR="00F80F3B" w:rsidRPr="00174A4B" w:rsidRDefault="00F80F3B" w:rsidP="0043774A">
      <w:pPr>
        <w:spacing w:line="240" w:lineRule="auto"/>
        <w:ind w:right="477"/>
        <w:rPr>
          <w:rFonts w:ascii="Arial" w:eastAsia="Times New Roman" w:hAnsi="Arial" w:cs="Arial"/>
          <w:sz w:val="24"/>
          <w:szCs w:val="24"/>
          <w:lang w:eastAsia="de-DE"/>
        </w:rPr>
      </w:pPr>
      <w:r w:rsidRPr="00174A4B">
        <w:rPr>
          <w:rFonts w:ascii="Arial" w:eastAsia="Times New Roman" w:hAnsi="Arial" w:cs="Arial"/>
          <w:sz w:val="24"/>
          <w:szCs w:val="24"/>
          <w:lang w:eastAsia="de-DE"/>
        </w:rPr>
        <w:t xml:space="preserve">Sofern </w:t>
      </w:r>
      <w:r w:rsidR="00B37432">
        <w:rPr>
          <w:rFonts w:ascii="Arial" w:eastAsia="Times New Roman" w:hAnsi="Arial" w:cs="Arial"/>
          <w:sz w:val="24"/>
          <w:szCs w:val="24"/>
          <w:lang w:eastAsia="de-DE"/>
        </w:rPr>
        <w:t>W</w:t>
      </w:r>
      <w:r w:rsidRPr="00174A4B">
        <w:rPr>
          <w:rFonts w:ascii="Arial" w:eastAsia="Times New Roman" w:hAnsi="Arial" w:cs="Arial"/>
          <w:sz w:val="24"/>
          <w:szCs w:val="24"/>
          <w:lang w:eastAsia="de-DE"/>
        </w:rPr>
        <w:t>issenschaftliche Hilfskräfte zu Zeiten arbeiten müssen, die laut TV</w:t>
      </w:r>
      <w:r w:rsidR="00B37432">
        <w:rPr>
          <w:rFonts w:ascii="Arial" w:eastAsia="Times New Roman" w:hAnsi="Arial" w:cs="Arial"/>
          <w:sz w:val="24"/>
          <w:szCs w:val="24"/>
          <w:lang w:eastAsia="de-DE"/>
        </w:rPr>
        <w:t>-</w:t>
      </w:r>
      <w:r w:rsidRPr="00174A4B">
        <w:rPr>
          <w:rFonts w:ascii="Arial" w:eastAsia="Times New Roman" w:hAnsi="Arial" w:cs="Arial"/>
          <w:sz w:val="24"/>
          <w:szCs w:val="24"/>
          <w:lang w:eastAsia="de-DE"/>
        </w:rPr>
        <w:t>L zuschlagspflichtig wären (Nachtarbeit, Feiertags-, Wochenendarbeit etc.), we</w:t>
      </w:r>
      <w:r w:rsidRPr="00174A4B">
        <w:rPr>
          <w:rFonts w:ascii="Arial" w:eastAsia="Times New Roman" w:hAnsi="Arial" w:cs="Arial"/>
          <w:sz w:val="24"/>
          <w:szCs w:val="24"/>
          <w:lang w:eastAsia="de-DE"/>
        </w:rPr>
        <w:t>r</w:t>
      </w:r>
      <w:r w:rsidRPr="00174A4B">
        <w:rPr>
          <w:rFonts w:ascii="Arial" w:eastAsia="Times New Roman" w:hAnsi="Arial" w:cs="Arial"/>
          <w:sz w:val="24"/>
          <w:szCs w:val="24"/>
          <w:lang w:eastAsia="de-DE"/>
        </w:rPr>
        <w:t>den ihnen entsprechende Zuschläge gezahlt.</w:t>
      </w:r>
    </w:p>
    <w:p w:rsidR="00F80F3B" w:rsidRPr="00174A4B" w:rsidRDefault="00F80F3B" w:rsidP="0043774A">
      <w:pPr>
        <w:spacing w:line="240" w:lineRule="auto"/>
        <w:ind w:right="477"/>
        <w:rPr>
          <w:rFonts w:ascii="Arial" w:eastAsia="Times New Roman" w:hAnsi="Arial" w:cs="Arial"/>
          <w:sz w:val="24"/>
          <w:szCs w:val="24"/>
          <w:lang w:eastAsia="de-DE"/>
        </w:rPr>
      </w:pPr>
      <w:r w:rsidRPr="00174A4B">
        <w:rPr>
          <w:rFonts w:ascii="Arial" w:eastAsia="Times New Roman" w:hAnsi="Arial" w:cs="Arial"/>
          <w:sz w:val="24"/>
          <w:szCs w:val="24"/>
          <w:lang w:eastAsia="de-DE"/>
        </w:rPr>
        <w:t>Die Ansprüche auf Urlaub, das Verhalten im Krankheitsfall und die Regelungen des Mindestlohngesetzes werden klar kommuniziert und umgesetzt.</w:t>
      </w:r>
    </w:p>
    <w:p w:rsidR="00F80F3B" w:rsidRPr="00174A4B" w:rsidRDefault="00F80F3B" w:rsidP="0043774A">
      <w:pPr>
        <w:spacing w:line="240" w:lineRule="auto"/>
        <w:ind w:right="477"/>
        <w:rPr>
          <w:rFonts w:ascii="Arial" w:eastAsia="Times New Roman" w:hAnsi="Arial" w:cs="Arial"/>
          <w:sz w:val="24"/>
          <w:szCs w:val="24"/>
          <w:lang w:eastAsia="de-DE"/>
        </w:rPr>
      </w:pPr>
      <w:r w:rsidRPr="00174A4B">
        <w:rPr>
          <w:rFonts w:ascii="Arial" w:eastAsia="Times New Roman" w:hAnsi="Arial" w:cs="Arial"/>
          <w:sz w:val="24"/>
          <w:szCs w:val="24"/>
          <w:lang w:eastAsia="de-DE"/>
        </w:rPr>
        <w:t>Der erweiterte Senat berät nach Tariferhöhungen im Bereich der TdL zeitnah, ob diese inhalts- und zeitgleich für die Wissenschaftlichen Hilfskräfte übernommen werden können.</w:t>
      </w:r>
    </w:p>
    <w:p w:rsidR="002A0A80" w:rsidRPr="00174A4B" w:rsidRDefault="002A0A80" w:rsidP="0043774A">
      <w:pPr>
        <w:pStyle w:val="berschrift1"/>
        <w:spacing w:line="240" w:lineRule="auto"/>
        <w:ind w:right="477"/>
        <w:rPr>
          <w:rFonts w:ascii="Arial" w:hAnsi="Arial" w:cs="Arial"/>
        </w:rPr>
      </w:pPr>
      <w:bookmarkStart w:id="23" w:name="_Toc488844475"/>
      <w:r w:rsidRPr="00174A4B">
        <w:rPr>
          <w:rFonts w:ascii="Arial" w:hAnsi="Arial" w:cs="Arial"/>
        </w:rPr>
        <w:t>Promovierende am Promotionskolleg</w:t>
      </w:r>
      <w:bookmarkEnd w:id="23"/>
    </w:p>
    <w:p w:rsidR="002A0A80" w:rsidRPr="00174A4B" w:rsidRDefault="00E855A8" w:rsidP="0043774A">
      <w:pPr>
        <w:spacing w:line="240" w:lineRule="auto"/>
        <w:ind w:right="477"/>
        <w:rPr>
          <w:rFonts w:ascii="Arial" w:hAnsi="Arial" w:cs="Arial"/>
          <w:sz w:val="24"/>
          <w:szCs w:val="24"/>
        </w:rPr>
      </w:pPr>
      <w:r>
        <w:rPr>
          <w:rFonts w:ascii="Arial" w:hAnsi="Arial" w:cs="Arial"/>
          <w:sz w:val="24"/>
          <w:szCs w:val="24"/>
        </w:rPr>
        <w:t>Promovierende</w:t>
      </w:r>
      <w:r w:rsidR="002A0A80" w:rsidRPr="00174A4B">
        <w:rPr>
          <w:rFonts w:ascii="Arial" w:hAnsi="Arial" w:cs="Arial"/>
          <w:sz w:val="24"/>
          <w:szCs w:val="24"/>
        </w:rPr>
        <w:t xml:space="preserve"> am Promotionskolleg des Landes</w:t>
      </w:r>
      <w:r>
        <w:rPr>
          <w:rFonts w:ascii="Arial" w:hAnsi="Arial" w:cs="Arial"/>
          <w:sz w:val="24"/>
          <w:szCs w:val="24"/>
        </w:rPr>
        <w:t xml:space="preserve"> </w:t>
      </w:r>
      <w:r w:rsidR="002A0A80" w:rsidRPr="00174A4B">
        <w:rPr>
          <w:rFonts w:ascii="Arial" w:hAnsi="Arial" w:cs="Arial"/>
          <w:sz w:val="24"/>
          <w:szCs w:val="24"/>
        </w:rPr>
        <w:t xml:space="preserve">erhalten alle Rechte </w:t>
      </w:r>
      <w:r>
        <w:rPr>
          <w:rFonts w:ascii="Arial" w:hAnsi="Arial" w:cs="Arial"/>
          <w:sz w:val="24"/>
          <w:szCs w:val="24"/>
        </w:rPr>
        <w:t>derjen</w:t>
      </w:r>
      <w:r>
        <w:rPr>
          <w:rFonts w:ascii="Arial" w:hAnsi="Arial" w:cs="Arial"/>
          <w:sz w:val="24"/>
          <w:szCs w:val="24"/>
        </w:rPr>
        <w:t>i</w:t>
      </w:r>
      <w:r>
        <w:rPr>
          <w:rFonts w:ascii="Arial" w:hAnsi="Arial" w:cs="Arial"/>
          <w:sz w:val="24"/>
          <w:szCs w:val="24"/>
        </w:rPr>
        <w:t>gen</w:t>
      </w:r>
      <w:r w:rsidR="002A0A80" w:rsidRPr="00174A4B">
        <w:rPr>
          <w:rFonts w:ascii="Arial" w:hAnsi="Arial" w:cs="Arial"/>
          <w:sz w:val="24"/>
          <w:szCs w:val="24"/>
        </w:rPr>
        <w:t>, die an einer Universität promoviert werden.</w:t>
      </w:r>
    </w:p>
    <w:p w:rsidR="002A0A80" w:rsidRPr="00174A4B" w:rsidRDefault="002A0A80" w:rsidP="0043774A">
      <w:pPr>
        <w:pStyle w:val="berschrift1"/>
        <w:spacing w:line="240" w:lineRule="auto"/>
        <w:ind w:right="477"/>
        <w:rPr>
          <w:rFonts w:ascii="Arial" w:hAnsi="Arial" w:cs="Arial"/>
        </w:rPr>
      </w:pPr>
      <w:bookmarkStart w:id="24" w:name="_Toc488844476"/>
      <w:r w:rsidRPr="00174A4B">
        <w:rPr>
          <w:rFonts w:ascii="Arial" w:hAnsi="Arial" w:cs="Arial"/>
        </w:rPr>
        <w:lastRenderedPageBreak/>
        <w:t>Lehrkräfte für besondere Aufgaben (LfbA)</w:t>
      </w:r>
      <w:bookmarkEnd w:id="24"/>
    </w:p>
    <w:p w:rsidR="002A0A80" w:rsidRPr="00174A4B" w:rsidRDefault="00EB3074" w:rsidP="0043774A">
      <w:pPr>
        <w:autoSpaceDE w:val="0"/>
        <w:autoSpaceDN w:val="0"/>
        <w:adjustRightInd w:val="0"/>
        <w:spacing w:before="120" w:after="0" w:line="240" w:lineRule="auto"/>
        <w:ind w:right="477"/>
        <w:rPr>
          <w:rFonts w:ascii="Arial" w:hAnsi="Arial" w:cs="Arial"/>
          <w:sz w:val="24"/>
        </w:rPr>
      </w:pPr>
      <w:r w:rsidRPr="00174A4B">
        <w:rPr>
          <w:rFonts w:ascii="Arial" w:hAnsi="Arial" w:cs="Arial"/>
        </w:rPr>
        <w:t xml:space="preserve">Lehrkräfte für besondere Aufgaben </w:t>
      </w:r>
      <w:r>
        <w:rPr>
          <w:rFonts w:ascii="Arial" w:hAnsi="Arial" w:cs="Arial"/>
        </w:rPr>
        <w:t>(</w:t>
      </w:r>
      <w:r w:rsidR="002A0A80" w:rsidRPr="00174A4B">
        <w:rPr>
          <w:rFonts w:ascii="Arial" w:hAnsi="Arial" w:cs="Arial"/>
          <w:sz w:val="24"/>
        </w:rPr>
        <w:t>LfbA</w:t>
      </w:r>
      <w:r>
        <w:rPr>
          <w:rFonts w:ascii="Arial" w:hAnsi="Arial" w:cs="Arial"/>
          <w:sz w:val="24"/>
        </w:rPr>
        <w:t>)</w:t>
      </w:r>
      <w:r w:rsidR="002A0A80" w:rsidRPr="00174A4B">
        <w:rPr>
          <w:rFonts w:ascii="Arial" w:hAnsi="Arial" w:cs="Arial"/>
          <w:sz w:val="24"/>
        </w:rPr>
        <w:t xml:space="preserve"> stellen eine wichtige Säule für die haup</w:t>
      </w:r>
      <w:r w:rsidR="002A0A80" w:rsidRPr="00174A4B">
        <w:rPr>
          <w:rFonts w:ascii="Arial" w:hAnsi="Arial" w:cs="Arial"/>
          <w:sz w:val="24"/>
        </w:rPr>
        <w:t>t</w:t>
      </w:r>
      <w:r w:rsidR="002A0A80" w:rsidRPr="00174A4B">
        <w:rPr>
          <w:rFonts w:ascii="Arial" w:hAnsi="Arial" w:cs="Arial"/>
          <w:sz w:val="24"/>
        </w:rPr>
        <w:t>berufliche Bereitstellung des Studienangebotes dar.</w:t>
      </w:r>
      <w:r w:rsidR="00821E5D" w:rsidRPr="00174A4B">
        <w:rPr>
          <w:rFonts w:ascii="Arial" w:hAnsi="Arial" w:cs="Arial"/>
          <w:sz w:val="24"/>
        </w:rPr>
        <w:t xml:space="preserve"> </w:t>
      </w:r>
      <w:r w:rsidR="002A0A80" w:rsidRPr="00174A4B">
        <w:rPr>
          <w:rFonts w:ascii="Arial" w:hAnsi="Arial" w:cs="Arial"/>
          <w:sz w:val="24"/>
        </w:rPr>
        <w:t>Im Sinne guter Lehre sollen diese Stellen mit in der Lehre erfahrenen Mitarbeiterinnen und Mitarbeitern b</w:t>
      </w:r>
      <w:r w:rsidR="002A0A80" w:rsidRPr="00174A4B">
        <w:rPr>
          <w:rFonts w:ascii="Arial" w:hAnsi="Arial" w:cs="Arial"/>
          <w:sz w:val="24"/>
        </w:rPr>
        <w:t>e</w:t>
      </w:r>
      <w:r w:rsidR="002A0A80" w:rsidRPr="00174A4B">
        <w:rPr>
          <w:rFonts w:ascii="Arial" w:hAnsi="Arial" w:cs="Arial"/>
          <w:sz w:val="24"/>
        </w:rPr>
        <w:t>setzt und grundsätzlich als Dauerstellen eingerichtet werden. Begründete Au</w:t>
      </w:r>
      <w:r w:rsidR="002A0A80" w:rsidRPr="00174A4B">
        <w:rPr>
          <w:rFonts w:ascii="Arial" w:hAnsi="Arial" w:cs="Arial"/>
          <w:sz w:val="24"/>
        </w:rPr>
        <w:t>s</w:t>
      </w:r>
      <w:r w:rsidR="002A0A80" w:rsidRPr="00174A4B">
        <w:rPr>
          <w:rFonts w:ascii="Arial" w:hAnsi="Arial" w:cs="Arial"/>
          <w:sz w:val="24"/>
        </w:rPr>
        <w:t>nahmen sind möglich.</w:t>
      </w:r>
      <w:r w:rsidR="00821E5D" w:rsidRPr="00174A4B">
        <w:rPr>
          <w:rFonts w:ascii="Arial" w:hAnsi="Arial" w:cs="Arial"/>
          <w:sz w:val="24"/>
        </w:rPr>
        <w:t xml:space="preserve"> </w:t>
      </w:r>
      <w:r w:rsidR="00821E5D" w:rsidRPr="00174A4B">
        <w:rPr>
          <w:rFonts w:ascii="Arial" w:hAnsi="Arial" w:cs="Arial"/>
          <w:sz w:val="24"/>
        </w:rPr>
        <w:br/>
        <w:t>Für</w:t>
      </w:r>
      <w:r w:rsidR="002A0A80" w:rsidRPr="00174A4B">
        <w:rPr>
          <w:rFonts w:ascii="Arial" w:hAnsi="Arial" w:cs="Arial"/>
          <w:sz w:val="24"/>
        </w:rPr>
        <w:t xml:space="preserve"> LfbA besteht die Möglichkeit von Ermäßigung der Lehrverpflichtung gemäß gültiger LVVO.</w:t>
      </w:r>
      <w:r w:rsidR="00821E5D" w:rsidRPr="00174A4B">
        <w:rPr>
          <w:rFonts w:ascii="Arial" w:hAnsi="Arial" w:cs="Arial"/>
          <w:sz w:val="24"/>
        </w:rPr>
        <w:t xml:space="preserve"> </w:t>
      </w:r>
      <w:r w:rsidR="00821E5D" w:rsidRPr="00174A4B">
        <w:rPr>
          <w:rFonts w:ascii="Arial" w:hAnsi="Arial" w:cs="Arial"/>
          <w:sz w:val="24"/>
        </w:rPr>
        <w:br/>
      </w:r>
      <w:r w:rsidR="002A0A80" w:rsidRPr="00174A4B">
        <w:rPr>
          <w:rFonts w:ascii="Arial" w:hAnsi="Arial" w:cs="Arial"/>
          <w:sz w:val="24"/>
        </w:rPr>
        <w:t>LfbA-Stellen sind keine Qualifikationsstellen.</w:t>
      </w:r>
    </w:p>
    <w:p w:rsidR="002A0A80" w:rsidRPr="00174A4B" w:rsidRDefault="002A0A80" w:rsidP="00821E5D">
      <w:pPr>
        <w:pStyle w:val="berschrift1"/>
        <w:spacing w:line="240" w:lineRule="auto"/>
        <w:rPr>
          <w:rFonts w:ascii="Arial" w:hAnsi="Arial" w:cs="Arial"/>
        </w:rPr>
      </w:pPr>
      <w:bookmarkStart w:id="25" w:name="_Toc488844477"/>
      <w:r w:rsidRPr="00174A4B">
        <w:rPr>
          <w:rFonts w:ascii="Arial" w:hAnsi="Arial" w:cs="Arial"/>
        </w:rPr>
        <w:t>Lehrbeauftragte</w:t>
      </w:r>
      <w:bookmarkEnd w:id="25"/>
    </w:p>
    <w:p w:rsidR="002A0A80" w:rsidRPr="00174A4B" w:rsidRDefault="002A0A80" w:rsidP="00EB3074">
      <w:pPr>
        <w:spacing w:after="0" w:line="240" w:lineRule="auto"/>
        <w:ind w:right="477"/>
        <w:rPr>
          <w:rFonts w:ascii="Arial" w:hAnsi="Arial" w:cs="Arial"/>
          <w:sz w:val="24"/>
        </w:rPr>
      </w:pPr>
      <w:r w:rsidRPr="00174A4B">
        <w:rPr>
          <w:rFonts w:ascii="Arial" w:hAnsi="Arial" w:cs="Arial"/>
          <w:sz w:val="24"/>
        </w:rPr>
        <w:t>Lehrbeauftragte leisten einen wichtigen Beitrag für die Hochschulen. Sie unte</w:t>
      </w:r>
      <w:r w:rsidRPr="00174A4B">
        <w:rPr>
          <w:rFonts w:ascii="Arial" w:hAnsi="Arial" w:cs="Arial"/>
          <w:sz w:val="24"/>
        </w:rPr>
        <w:t>r</w:t>
      </w:r>
      <w:r w:rsidRPr="00174A4B">
        <w:rPr>
          <w:rFonts w:ascii="Arial" w:hAnsi="Arial" w:cs="Arial"/>
          <w:sz w:val="24"/>
        </w:rPr>
        <w:t>stützen die Hochschulen dabei, ein breites und qualitativ hochwertiges Studie</w:t>
      </w:r>
      <w:r w:rsidRPr="00174A4B">
        <w:rPr>
          <w:rFonts w:ascii="Arial" w:hAnsi="Arial" w:cs="Arial"/>
          <w:sz w:val="24"/>
        </w:rPr>
        <w:t>n</w:t>
      </w:r>
      <w:r w:rsidR="00202B1D" w:rsidRPr="00174A4B">
        <w:rPr>
          <w:rFonts w:ascii="Arial" w:hAnsi="Arial" w:cs="Arial"/>
          <w:sz w:val="24"/>
        </w:rPr>
        <w:t>angebot anbieten zu können.</w:t>
      </w:r>
    </w:p>
    <w:p w:rsidR="002A0A80" w:rsidRPr="00174A4B" w:rsidRDefault="002A0A80" w:rsidP="00EB3074">
      <w:pPr>
        <w:spacing w:after="0" w:line="240" w:lineRule="auto"/>
        <w:ind w:right="477"/>
        <w:rPr>
          <w:rFonts w:ascii="Arial" w:hAnsi="Arial" w:cs="Arial"/>
          <w:sz w:val="24"/>
        </w:rPr>
      </w:pPr>
      <w:r w:rsidRPr="00174A4B">
        <w:rPr>
          <w:rFonts w:ascii="Arial" w:hAnsi="Arial" w:cs="Arial"/>
          <w:sz w:val="24"/>
        </w:rPr>
        <w:t>Lehraufträge stellen jedoch keinen Ersatz für existenzsichernde und sozialvers</w:t>
      </w:r>
      <w:r w:rsidRPr="00174A4B">
        <w:rPr>
          <w:rFonts w:ascii="Arial" w:hAnsi="Arial" w:cs="Arial"/>
          <w:sz w:val="24"/>
        </w:rPr>
        <w:t>i</w:t>
      </w:r>
      <w:r w:rsidRPr="00174A4B">
        <w:rPr>
          <w:rFonts w:ascii="Arial" w:hAnsi="Arial" w:cs="Arial"/>
          <w:sz w:val="24"/>
        </w:rPr>
        <w:t xml:space="preserve">cherungspflichtige </w:t>
      </w:r>
      <w:r w:rsidR="00202B1D" w:rsidRPr="00174A4B">
        <w:rPr>
          <w:rFonts w:ascii="Arial" w:hAnsi="Arial" w:cs="Arial"/>
          <w:sz w:val="24"/>
        </w:rPr>
        <w:t>Beschäftigungsverhältnisse dar.</w:t>
      </w:r>
    </w:p>
    <w:p w:rsidR="002A0A80" w:rsidRPr="00174A4B" w:rsidRDefault="002A0A80" w:rsidP="00EB3074">
      <w:pPr>
        <w:spacing w:after="0" w:line="240" w:lineRule="auto"/>
        <w:ind w:right="477"/>
        <w:rPr>
          <w:rFonts w:ascii="Arial" w:hAnsi="Arial" w:cs="Arial"/>
          <w:sz w:val="24"/>
        </w:rPr>
      </w:pPr>
      <w:r w:rsidRPr="00174A4B">
        <w:rPr>
          <w:rFonts w:ascii="Arial" w:hAnsi="Arial" w:cs="Arial"/>
          <w:sz w:val="24"/>
        </w:rPr>
        <w:t>Die Tätigkeit als Lehrbeauftragte</w:t>
      </w:r>
      <w:r w:rsidR="0026564E">
        <w:rPr>
          <w:rFonts w:ascii="Arial" w:hAnsi="Arial" w:cs="Arial"/>
          <w:sz w:val="24"/>
        </w:rPr>
        <w:t xml:space="preserve"> oder </w:t>
      </w:r>
      <w:r w:rsidRPr="00174A4B">
        <w:rPr>
          <w:rFonts w:ascii="Arial" w:hAnsi="Arial" w:cs="Arial"/>
          <w:sz w:val="24"/>
        </w:rPr>
        <w:t>Lehrbeauftragter an einer Hochschule darf den Rahmen einer nebenberuflichen</w:t>
      </w:r>
      <w:r w:rsidR="00202B1D" w:rsidRPr="00174A4B">
        <w:rPr>
          <w:rFonts w:ascii="Arial" w:hAnsi="Arial" w:cs="Arial"/>
          <w:sz w:val="24"/>
        </w:rPr>
        <w:t xml:space="preserve"> Tätigkeit nicht überschreiten.</w:t>
      </w:r>
    </w:p>
    <w:p w:rsidR="002A0A80" w:rsidRPr="00174A4B" w:rsidRDefault="002A0A80" w:rsidP="00EB3074">
      <w:pPr>
        <w:spacing w:after="0" w:line="240" w:lineRule="auto"/>
        <w:ind w:right="477"/>
        <w:rPr>
          <w:rFonts w:ascii="Arial" w:hAnsi="Arial" w:cs="Arial"/>
          <w:sz w:val="24"/>
        </w:rPr>
      </w:pPr>
      <w:r w:rsidRPr="00174A4B">
        <w:rPr>
          <w:rFonts w:ascii="Arial" w:hAnsi="Arial" w:cs="Arial"/>
          <w:sz w:val="24"/>
        </w:rPr>
        <w:t>Aufgabe der Hochschulen ist es</w:t>
      </w:r>
      <w:r w:rsidR="0026564E">
        <w:rPr>
          <w:rFonts w:ascii="Arial" w:hAnsi="Arial" w:cs="Arial"/>
          <w:sz w:val="24"/>
        </w:rPr>
        <w:t>,</w:t>
      </w:r>
      <w:r w:rsidRPr="00174A4B">
        <w:rPr>
          <w:rFonts w:ascii="Arial" w:hAnsi="Arial" w:cs="Arial"/>
          <w:sz w:val="24"/>
        </w:rPr>
        <w:t xml:space="preserve"> für die Lehrbeauftragten transparente und ve</w:t>
      </w:r>
      <w:r w:rsidRPr="00174A4B">
        <w:rPr>
          <w:rFonts w:ascii="Arial" w:hAnsi="Arial" w:cs="Arial"/>
          <w:sz w:val="24"/>
        </w:rPr>
        <w:t>r</w:t>
      </w:r>
      <w:r w:rsidRPr="00174A4B">
        <w:rPr>
          <w:rFonts w:ascii="Arial" w:hAnsi="Arial" w:cs="Arial"/>
          <w:sz w:val="24"/>
        </w:rPr>
        <w:t>lässliche Rahmenbedingungen zu schaffen.</w:t>
      </w:r>
    </w:p>
    <w:p w:rsidR="00EB3074" w:rsidRDefault="002A0A80" w:rsidP="00EB3074">
      <w:pPr>
        <w:spacing w:line="240" w:lineRule="auto"/>
        <w:ind w:right="477"/>
        <w:rPr>
          <w:rFonts w:ascii="Arial" w:hAnsi="Arial" w:cs="Arial"/>
          <w:sz w:val="24"/>
        </w:rPr>
      </w:pPr>
      <w:r w:rsidRPr="00EB3074">
        <w:rPr>
          <w:rFonts w:ascii="Arial" w:hAnsi="Arial" w:cs="Arial"/>
          <w:sz w:val="24"/>
        </w:rPr>
        <w:t>Lehraufträge können über einen Zeitraum von mehreren Semestern erteilt we</w:t>
      </w:r>
      <w:r w:rsidRPr="00EB3074">
        <w:rPr>
          <w:rFonts w:ascii="Arial" w:hAnsi="Arial" w:cs="Arial"/>
          <w:sz w:val="24"/>
        </w:rPr>
        <w:t>r</w:t>
      </w:r>
      <w:r w:rsidRPr="00EB3074">
        <w:rPr>
          <w:rFonts w:ascii="Arial" w:hAnsi="Arial" w:cs="Arial"/>
          <w:sz w:val="24"/>
        </w:rPr>
        <w:t xml:space="preserve">den. </w:t>
      </w:r>
    </w:p>
    <w:p w:rsidR="00EB3074" w:rsidRDefault="002A0A80" w:rsidP="00EB3074">
      <w:pPr>
        <w:spacing w:line="240" w:lineRule="auto"/>
        <w:ind w:right="477"/>
        <w:rPr>
          <w:rFonts w:ascii="Arial" w:hAnsi="Arial" w:cs="Arial"/>
          <w:sz w:val="24"/>
        </w:rPr>
      </w:pPr>
      <w:r w:rsidRPr="00EB3074">
        <w:rPr>
          <w:rFonts w:ascii="Arial" w:hAnsi="Arial" w:cs="Arial"/>
          <w:sz w:val="24"/>
        </w:rPr>
        <w:t>Bei der Vergütung sollen die mit dem Lehrauftrag gegebenenfalls verbundenen zeitlichen Aufwendungen für die Prüfungstätigkeit berücksichtigt werden.</w:t>
      </w:r>
    </w:p>
    <w:p w:rsidR="002A0A80" w:rsidRPr="00EB3074" w:rsidRDefault="002A0A80" w:rsidP="00EB3074">
      <w:pPr>
        <w:spacing w:line="240" w:lineRule="auto"/>
        <w:ind w:right="477"/>
        <w:rPr>
          <w:rFonts w:ascii="Arial" w:hAnsi="Arial" w:cs="Arial"/>
          <w:sz w:val="24"/>
        </w:rPr>
      </w:pPr>
      <w:r w:rsidRPr="00174A4B">
        <w:rPr>
          <w:rFonts w:ascii="Arial" w:hAnsi="Arial" w:cs="Arial"/>
          <w:sz w:val="24"/>
        </w:rPr>
        <w:t>Die Hochschule gewährt den Lehrbeauftragten Zugang zu ihren hochschuldida</w:t>
      </w:r>
      <w:r w:rsidRPr="00174A4B">
        <w:rPr>
          <w:rFonts w:ascii="Arial" w:hAnsi="Arial" w:cs="Arial"/>
          <w:sz w:val="24"/>
        </w:rPr>
        <w:t>k</w:t>
      </w:r>
      <w:r w:rsidRPr="00174A4B">
        <w:rPr>
          <w:rFonts w:ascii="Arial" w:hAnsi="Arial" w:cs="Arial"/>
          <w:sz w:val="24"/>
        </w:rPr>
        <w:t>tischen Fortbildungen.</w:t>
      </w:r>
    </w:p>
    <w:p w:rsidR="0096587F" w:rsidRPr="00174A4B" w:rsidRDefault="0096587F" w:rsidP="0096587F">
      <w:pPr>
        <w:pStyle w:val="berschrift1"/>
        <w:spacing w:line="240" w:lineRule="auto"/>
        <w:rPr>
          <w:rFonts w:ascii="Arial" w:hAnsi="Arial" w:cs="Arial"/>
        </w:rPr>
      </w:pPr>
      <w:bookmarkStart w:id="26" w:name="_Toc488844478"/>
      <w:r w:rsidRPr="00174A4B">
        <w:rPr>
          <w:rFonts w:ascii="Arial" w:hAnsi="Arial" w:cs="Arial"/>
        </w:rPr>
        <w:t>Weitere Beschäftigte auf dem Campus</w:t>
      </w:r>
      <w:bookmarkEnd w:id="26"/>
    </w:p>
    <w:p w:rsidR="0096587F" w:rsidRPr="00174A4B" w:rsidRDefault="0096587F" w:rsidP="0096587F">
      <w:pPr>
        <w:spacing w:line="240" w:lineRule="auto"/>
        <w:ind w:right="477"/>
        <w:rPr>
          <w:rFonts w:ascii="Arial" w:eastAsiaTheme="minorEastAsia" w:hAnsi="Arial" w:cs="Arial"/>
          <w:sz w:val="24"/>
          <w:szCs w:val="21"/>
          <w:lang w:eastAsia="zh-CN"/>
        </w:rPr>
      </w:pPr>
      <w:r w:rsidRPr="00174A4B">
        <w:rPr>
          <w:rFonts w:ascii="Arial" w:eastAsiaTheme="minorEastAsia" w:hAnsi="Arial" w:cs="Arial"/>
          <w:sz w:val="24"/>
          <w:szCs w:val="21"/>
          <w:lang w:eastAsia="zh-CN"/>
        </w:rPr>
        <w:t>Die Hochschule</w:t>
      </w:r>
      <w:r w:rsidR="00A10086">
        <w:rPr>
          <w:rFonts w:ascii="Arial" w:eastAsiaTheme="minorEastAsia" w:hAnsi="Arial" w:cs="Arial"/>
          <w:sz w:val="24"/>
          <w:szCs w:val="21"/>
          <w:lang w:eastAsia="zh-CN"/>
        </w:rPr>
        <w:t>n</w:t>
      </w:r>
      <w:r w:rsidRPr="00174A4B">
        <w:rPr>
          <w:rFonts w:ascii="Arial" w:eastAsiaTheme="minorEastAsia" w:hAnsi="Arial" w:cs="Arial"/>
          <w:sz w:val="24"/>
          <w:szCs w:val="21"/>
          <w:lang w:eastAsia="zh-CN"/>
        </w:rPr>
        <w:t xml:space="preserve"> </w:t>
      </w:r>
      <w:r w:rsidR="00A10086">
        <w:rPr>
          <w:rFonts w:ascii="Arial" w:eastAsiaTheme="minorEastAsia" w:hAnsi="Arial" w:cs="Arial"/>
          <w:sz w:val="24"/>
          <w:szCs w:val="21"/>
          <w:lang w:eastAsia="zh-CN"/>
        </w:rPr>
        <w:t>sind</w:t>
      </w:r>
      <w:r w:rsidR="00A10086" w:rsidRPr="00174A4B">
        <w:rPr>
          <w:rFonts w:ascii="Arial" w:eastAsiaTheme="minorEastAsia" w:hAnsi="Arial" w:cs="Arial"/>
          <w:sz w:val="24"/>
          <w:szCs w:val="21"/>
          <w:lang w:eastAsia="zh-CN"/>
        </w:rPr>
        <w:t xml:space="preserve"> </w:t>
      </w:r>
      <w:r w:rsidRPr="00174A4B">
        <w:rPr>
          <w:rFonts w:ascii="Arial" w:eastAsiaTheme="minorEastAsia" w:hAnsi="Arial" w:cs="Arial"/>
          <w:sz w:val="24"/>
          <w:szCs w:val="21"/>
          <w:lang w:eastAsia="zh-CN"/>
        </w:rPr>
        <w:t xml:space="preserve">auch </w:t>
      </w:r>
      <w:r w:rsidR="00A10086" w:rsidRPr="00174A4B">
        <w:rPr>
          <w:rFonts w:ascii="Arial" w:eastAsiaTheme="minorEastAsia" w:hAnsi="Arial" w:cs="Arial"/>
          <w:sz w:val="24"/>
          <w:szCs w:val="21"/>
          <w:lang w:eastAsia="zh-CN"/>
        </w:rPr>
        <w:t xml:space="preserve">Arbeits- und Wirkstätte </w:t>
      </w:r>
      <w:r w:rsidRPr="00174A4B">
        <w:rPr>
          <w:rFonts w:ascii="Arial" w:eastAsiaTheme="minorEastAsia" w:hAnsi="Arial" w:cs="Arial"/>
          <w:sz w:val="24"/>
          <w:szCs w:val="21"/>
          <w:lang w:eastAsia="zh-CN"/>
        </w:rPr>
        <w:t>für Personengruppen, die nicht als Angestellte oder Beamte beschäftigt sind. Insbesondere sind dies Leh</w:t>
      </w:r>
      <w:r w:rsidRPr="00174A4B">
        <w:rPr>
          <w:rFonts w:ascii="Arial" w:eastAsiaTheme="minorEastAsia" w:hAnsi="Arial" w:cs="Arial"/>
          <w:sz w:val="24"/>
          <w:szCs w:val="21"/>
          <w:lang w:eastAsia="zh-CN"/>
        </w:rPr>
        <w:t>r</w:t>
      </w:r>
      <w:r w:rsidRPr="00174A4B">
        <w:rPr>
          <w:rFonts w:ascii="Arial" w:eastAsiaTheme="minorEastAsia" w:hAnsi="Arial" w:cs="Arial"/>
          <w:sz w:val="24"/>
          <w:szCs w:val="21"/>
          <w:lang w:eastAsia="zh-CN"/>
        </w:rPr>
        <w:t xml:space="preserve">beauftragte, Praktikantinnen und Praktikanten, Stipendiatinnen und Stipendiaten, Gastwissenschaftlerinnen und </w:t>
      </w:r>
      <w:r w:rsidR="0026564E">
        <w:rPr>
          <w:rFonts w:ascii="Arial" w:eastAsiaTheme="minorEastAsia" w:hAnsi="Arial" w:cs="Arial"/>
          <w:sz w:val="24"/>
          <w:szCs w:val="21"/>
          <w:lang w:eastAsia="zh-CN"/>
        </w:rPr>
        <w:t>-</w:t>
      </w:r>
      <w:r w:rsidRPr="00174A4B">
        <w:rPr>
          <w:rFonts w:ascii="Arial" w:eastAsiaTheme="minorEastAsia" w:hAnsi="Arial" w:cs="Arial"/>
          <w:sz w:val="24"/>
          <w:szCs w:val="21"/>
          <w:lang w:eastAsia="zh-CN"/>
        </w:rPr>
        <w:t>wissenschaftler, Beschäftigte des Studente</w:t>
      </w:r>
      <w:r w:rsidRPr="00174A4B">
        <w:rPr>
          <w:rFonts w:ascii="Arial" w:eastAsiaTheme="minorEastAsia" w:hAnsi="Arial" w:cs="Arial"/>
          <w:sz w:val="24"/>
          <w:szCs w:val="21"/>
          <w:lang w:eastAsia="zh-CN"/>
        </w:rPr>
        <w:t>n</w:t>
      </w:r>
      <w:r w:rsidRPr="00174A4B">
        <w:rPr>
          <w:rFonts w:ascii="Arial" w:eastAsiaTheme="minorEastAsia" w:hAnsi="Arial" w:cs="Arial"/>
          <w:sz w:val="24"/>
          <w:szCs w:val="21"/>
          <w:lang w:eastAsia="zh-CN"/>
        </w:rPr>
        <w:t>werks und Beschäftigte von Fremd- und Tochterfirmen, die in der Hochschule tätig werden. Die Hochschule</w:t>
      </w:r>
      <w:r w:rsidR="00A10086">
        <w:rPr>
          <w:rFonts w:ascii="Arial" w:eastAsiaTheme="minorEastAsia" w:hAnsi="Arial" w:cs="Arial"/>
          <w:sz w:val="24"/>
          <w:szCs w:val="21"/>
          <w:lang w:eastAsia="zh-CN"/>
        </w:rPr>
        <w:t>n</w:t>
      </w:r>
      <w:r w:rsidRPr="00174A4B">
        <w:rPr>
          <w:rFonts w:ascii="Arial" w:eastAsiaTheme="minorEastAsia" w:hAnsi="Arial" w:cs="Arial"/>
          <w:sz w:val="24"/>
          <w:szCs w:val="21"/>
          <w:lang w:eastAsia="zh-CN"/>
        </w:rPr>
        <w:t xml:space="preserve"> schaff</w:t>
      </w:r>
      <w:r w:rsidR="00A10086">
        <w:rPr>
          <w:rFonts w:ascii="Arial" w:eastAsiaTheme="minorEastAsia" w:hAnsi="Arial" w:cs="Arial"/>
          <w:sz w:val="24"/>
          <w:szCs w:val="21"/>
          <w:lang w:eastAsia="zh-CN"/>
        </w:rPr>
        <w:t>en</w:t>
      </w:r>
      <w:r w:rsidRPr="00174A4B">
        <w:rPr>
          <w:rFonts w:ascii="Arial" w:eastAsiaTheme="minorEastAsia" w:hAnsi="Arial" w:cs="Arial"/>
          <w:sz w:val="24"/>
          <w:szCs w:val="21"/>
          <w:lang w:eastAsia="zh-CN"/>
        </w:rPr>
        <w:t xml:space="preserve"> im Rahmen ihrer Fürsorgepflicht und unter Einbeziehung der Interessenvertretungen Regelungen zur Sicherstellung der gesetzlichen Rahmenbedingungen (insb. Arbeits-, Versicherungs-, Date</w:t>
      </w:r>
      <w:r w:rsidRPr="00174A4B">
        <w:rPr>
          <w:rFonts w:ascii="Arial" w:eastAsiaTheme="minorEastAsia" w:hAnsi="Arial" w:cs="Arial"/>
          <w:sz w:val="24"/>
          <w:szCs w:val="21"/>
          <w:lang w:eastAsia="zh-CN"/>
        </w:rPr>
        <w:t>n</w:t>
      </w:r>
      <w:r w:rsidRPr="00174A4B">
        <w:rPr>
          <w:rFonts w:ascii="Arial" w:eastAsiaTheme="minorEastAsia" w:hAnsi="Arial" w:cs="Arial"/>
          <w:sz w:val="24"/>
          <w:szCs w:val="21"/>
          <w:lang w:eastAsia="zh-CN"/>
        </w:rPr>
        <w:t xml:space="preserve">schutz sowie Haftungsfragen), </w:t>
      </w:r>
      <w:r w:rsidR="00954E51">
        <w:rPr>
          <w:rFonts w:ascii="Arial" w:eastAsiaTheme="minorEastAsia" w:hAnsi="Arial" w:cs="Arial"/>
          <w:sz w:val="24"/>
          <w:szCs w:val="21"/>
          <w:lang w:eastAsia="zh-CN"/>
        </w:rPr>
        <w:t>z. B.</w:t>
      </w:r>
      <w:r w:rsidRPr="00174A4B">
        <w:rPr>
          <w:rFonts w:ascii="Arial" w:eastAsiaTheme="minorEastAsia" w:hAnsi="Arial" w:cs="Arial"/>
          <w:sz w:val="24"/>
          <w:szCs w:val="21"/>
          <w:lang w:eastAsia="zh-CN"/>
        </w:rPr>
        <w:t xml:space="preserve"> in Form von Gestattungsverträgen, und zur sozialen Integration in den Hochschulalltag. </w:t>
      </w:r>
    </w:p>
    <w:p w:rsidR="0096587F" w:rsidRPr="00174A4B" w:rsidRDefault="0096587F" w:rsidP="0096587F">
      <w:pPr>
        <w:spacing w:line="240" w:lineRule="auto"/>
        <w:ind w:right="477"/>
        <w:rPr>
          <w:rFonts w:ascii="Arial" w:eastAsiaTheme="minorEastAsia" w:hAnsi="Arial" w:cs="Arial"/>
          <w:sz w:val="24"/>
          <w:szCs w:val="21"/>
          <w:lang w:eastAsia="zh-CN"/>
        </w:rPr>
      </w:pPr>
      <w:r w:rsidRPr="00174A4B">
        <w:rPr>
          <w:rFonts w:ascii="Arial" w:eastAsiaTheme="minorEastAsia" w:hAnsi="Arial" w:cs="Arial"/>
          <w:sz w:val="24"/>
          <w:szCs w:val="21"/>
          <w:lang w:eastAsia="zh-CN"/>
        </w:rPr>
        <w:t>Die Hochschule</w:t>
      </w:r>
      <w:r w:rsidR="00A10086">
        <w:rPr>
          <w:rFonts w:ascii="Arial" w:eastAsiaTheme="minorEastAsia" w:hAnsi="Arial" w:cs="Arial"/>
          <w:sz w:val="24"/>
          <w:szCs w:val="21"/>
          <w:lang w:eastAsia="zh-CN"/>
        </w:rPr>
        <w:t>n</w:t>
      </w:r>
      <w:r w:rsidRPr="00174A4B">
        <w:rPr>
          <w:rFonts w:ascii="Arial" w:eastAsiaTheme="minorEastAsia" w:hAnsi="Arial" w:cs="Arial"/>
          <w:sz w:val="24"/>
          <w:szCs w:val="21"/>
          <w:lang w:eastAsia="zh-CN"/>
        </w:rPr>
        <w:t xml:space="preserve"> bemüh</w:t>
      </w:r>
      <w:r w:rsidR="00A10086">
        <w:rPr>
          <w:rFonts w:ascii="Arial" w:eastAsiaTheme="minorEastAsia" w:hAnsi="Arial" w:cs="Arial"/>
          <w:sz w:val="24"/>
          <w:szCs w:val="21"/>
          <w:lang w:eastAsia="zh-CN"/>
        </w:rPr>
        <w:t>en</w:t>
      </w:r>
      <w:r w:rsidRPr="00174A4B">
        <w:rPr>
          <w:rFonts w:ascii="Arial" w:eastAsiaTheme="minorEastAsia" w:hAnsi="Arial" w:cs="Arial"/>
          <w:sz w:val="24"/>
          <w:szCs w:val="21"/>
          <w:lang w:eastAsia="zh-CN"/>
        </w:rPr>
        <w:t xml:space="preserve"> sich, dass anstelle von Stipendien (befristete) A</w:t>
      </w:r>
      <w:r w:rsidRPr="00174A4B">
        <w:rPr>
          <w:rFonts w:ascii="Arial" w:eastAsiaTheme="minorEastAsia" w:hAnsi="Arial" w:cs="Arial"/>
          <w:sz w:val="24"/>
          <w:szCs w:val="21"/>
          <w:lang w:eastAsia="zh-CN"/>
        </w:rPr>
        <w:t>r</w:t>
      </w:r>
      <w:r w:rsidRPr="00174A4B">
        <w:rPr>
          <w:rFonts w:ascii="Arial" w:eastAsiaTheme="minorEastAsia" w:hAnsi="Arial" w:cs="Arial"/>
          <w:sz w:val="24"/>
          <w:szCs w:val="21"/>
          <w:lang w:eastAsia="zh-CN"/>
        </w:rPr>
        <w:t>beitsplätze eingerichtet werden.</w:t>
      </w:r>
    </w:p>
    <w:p w:rsidR="0096587F" w:rsidRPr="00174A4B" w:rsidRDefault="0096587F" w:rsidP="0096587F">
      <w:pPr>
        <w:spacing w:line="240" w:lineRule="auto"/>
        <w:ind w:right="477"/>
        <w:rPr>
          <w:rFonts w:ascii="Arial" w:eastAsiaTheme="minorEastAsia" w:hAnsi="Arial" w:cs="Arial"/>
          <w:sz w:val="24"/>
          <w:szCs w:val="21"/>
          <w:lang w:eastAsia="zh-CN"/>
        </w:rPr>
      </w:pPr>
      <w:r w:rsidRPr="00174A4B">
        <w:rPr>
          <w:rFonts w:ascii="Arial" w:eastAsiaTheme="minorEastAsia" w:hAnsi="Arial" w:cs="Arial"/>
          <w:sz w:val="24"/>
          <w:szCs w:val="21"/>
          <w:lang w:eastAsia="zh-CN"/>
        </w:rPr>
        <w:t>Die Hochschule</w:t>
      </w:r>
      <w:r w:rsidR="00A10086">
        <w:rPr>
          <w:rFonts w:ascii="Arial" w:eastAsiaTheme="minorEastAsia" w:hAnsi="Arial" w:cs="Arial"/>
          <w:sz w:val="24"/>
          <w:szCs w:val="21"/>
          <w:lang w:eastAsia="zh-CN"/>
        </w:rPr>
        <w:t>n</w:t>
      </w:r>
      <w:r w:rsidRPr="00174A4B">
        <w:rPr>
          <w:rFonts w:ascii="Arial" w:eastAsiaTheme="minorEastAsia" w:hAnsi="Arial" w:cs="Arial"/>
          <w:sz w:val="24"/>
          <w:szCs w:val="21"/>
          <w:lang w:eastAsia="zh-CN"/>
        </w:rPr>
        <w:t xml:space="preserve"> befürworte</w:t>
      </w:r>
      <w:r w:rsidR="00A10086">
        <w:rPr>
          <w:rFonts w:ascii="Arial" w:eastAsiaTheme="minorEastAsia" w:hAnsi="Arial" w:cs="Arial"/>
          <w:sz w:val="24"/>
          <w:szCs w:val="21"/>
          <w:lang w:eastAsia="zh-CN"/>
        </w:rPr>
        <w:t>n</w:t>
      </w:r>
      <w:r w:rsidRPr="00174A4B">
        <w:rPr>
          <w:rFonts w:ascii="Arial" w:eastAsiaTheme="minorEastAsia" w:hAnsi="Arial" w:cs="Arial"/>
          <w:sz w:val="24"/>
          <w:szCs w:val="21"/>
          <w:lang w:eastAsia="zh-CN"/>
        </w:rPr>
        <w:t>, dass Regelungen des Kodex für gute Beschäft</w:t>
      </w:r>
      <w:r w:rsidRPr="00174A4B">
        <w:rPr>
          <w:rFonts w:ascii="Arial" w:eastAsiaTheme="minorEastAsia" w:hAnsi="Arial" w:cs="Arial"/>
          <w:sz w:val="24"/>
          <w:szCs w:val="21"/>
          <w:lang w:eastAsia="zh-CN"/>
        </w:rPr>
        <w:t>i</w:t>
      </w:r>
      <w:r w:rsidRPr="00174A4B">
        <w:rPr>
          <w:rFonts w:ascii="Arial" w:eastAsiaTheme="minorEastAsia" w:hAnsi="Arial" w:cs="Arial"/>
          <w:sz w:val="24"/>
          <w:szCs w:val="21"/>
          <w:lang w:eastAsia="zh-CN"/>
        </w:rPr>
        <w:t>gungsbedingungen auch für die weiteren Beschäftigten auf dem Campus gelten sollen.</w:t>
      </w:r>
    </w:p>
    <w:p w:rsidR="002A0A80" w:rsidRPr="00174A4B" w:rsidRDefault="002A0A80" w:rsidP="0043774A">
      <w:pPr>
        <w:pStyle w:val="berschrift1"/>
        <w:spacing w:line="240" w:lineRule="auto"/>
        <w:ind w:right="477"/>
        <w:rPr>
          <w:rFonts w:ascii="Arial" w:hAnsi="Arial" w:cs="Arial"/>
        </w:rPr>
      </w:pPr>
      <w:bookmarkStart w:id="27" w:name="_Toc488844479"/>
      <w:r w:rsidRPr="00174A4B">
        <w:rPr>
          <w:rFonts w:ascii="Arial" w:hAnsi="Arial" w:cs="Arial"/>
        </w:rPr>
        <w:t>Geringfügig Beschäftigte</w:t>
      </w:r>
      <w:bookmarkEnd w:id="27"/>
    </w:p>
    <w:p w:rsidR="002A0A80" w:rsidRPr="00174A4B" w:rsidRDefault="002A0A80" w:rsidP="0043774A">
      <w:pPr>
        <w:spacing w:line="240" w:lineRule="auto"/>
        <w:ind w:right="477"/>
        <w:rPr>
          <w:rFonts w:ascii="Arial" w:hAnsi="Arial" w:cs="Arial"/>
          <w:sz w:val="28"/>
          <w:szCs w:val="24"/>
        </w:rPr>
      </w:pPr>
      <w:r w:rsidRPr="00174A4B">
        <w:rPr>
          <w:rFonts w:ascii="Arial" w:hAnsi="Arial" w:cs="Arial"/>
          <w:sz w:val="24"/>
        </w:rPr>
        <w:t>Die Hochschule</w:t>
      </w:r>
      <w:r w:rsidR="00A10086">
        <w:rPr>
          <w:rFonts w:ascii="Arial" w:hAnsi="Arial" w:cs="Arial"/>
          <w:sz w:val="24"/>
        </w:rPr>
        <w:t>n</w:t>
      </w:r>
      <w:r w:rsidRPr="00174A4B">
        <w:rPr>
          <w:rFonts w:ascii="Arial" w:hAnsi="Arial" w:cs="Arial"/>
          <w:sz w:val="24"/>
        </w:rPr>
        <w:t xml:space="preserve"> verzichte</w:t>
      </w:r>
      <w:r w:rsidR="00A10086">
        <w:rPr>
          <w:rFonts w:ascii="Arial" w:hAnsi="Arial" w:cs="Arial"/>
          <w:sz w:val="24"/>
        </w:rPr>
        <w:t>n</w:t>
      </w:r>
      <w:r w:rsidRPr="00174A4B">
        <w:rPr>
          <w:rFonts w:ascii="Arial" w:hAnsi="Arial" w:cs="Arial"/>
          <w:sz w:val="24"/>
        </w:rPr>
        <w:t xml:space="preserve"> auf die Beschäftigung von „Arbeitsgelegenheit mit Mehraufwandsentschädigung“ (§16 SGB II).</w:t>
      </w:r>
    </w:p>
    <w:p w:rsidR="00F80F3B" w:rsidRPr="00174A4B" w:rsidRDefault="00F80F3B" w:rsidP="0043774A">
      <w:pPr>
        <w:pStyle w:val="berschrift1"/>
        <w:spacing w:line="240" w:lineRule="auto"/>
        <w:ind w:right="477"/>
        <w:rPr>
          <w:rFonts w:ascii="Arial" w:hAnsi="Arial" w:cs="Arial"/>
        </w:rPr>
      </w:pPr>
    </w:p>
    <w:p w:rsidR="000727A7" w:rsidRPr="00174A4B" w:rsidRDefault="001E5688" w:rsidP="0043774A">
      <w:pPr>
        <w:pStyle w:val="berschrift1"/>
        <w:spacing w:line="240" w:lineRule="auto"/>
        <w:ind w:right="477"/>
        <w:rPr>
          <w:rFonts w:ascii="Arial" w:hAnsi="Arial" w:cs="Arial"/>
          <w:sz w:val="36"/>
        </w:rPr>
      </w:pPr>
      <w:bookmarkStart w:id="28" w:name="_Toc488844480"/>
      <w:r w:rsidRPr="00174A4B">
        <w:rPr>
          <w:rFonts w:ascii="Arial" w:hAnsi="Arial" w:cs="Arial"/>
          <w:sz w:val="36"/>
        </w:rPr>
        <w:t xml:space="preserve">Teil </w:t>
      </w:r>
      <w:r w:rsidR="000727A7" w:rsidRPr="00174A4B">
        <w:rPr>
          <w:rFonts w:ascii="Arial" w:hAnsi="Arial" w:cs="Arial"/>
          <w:sz w:val="36"/>
        </w:rPr>
        <w:t xml:space="preserve">3: </w:t>
      </w:r>
      <w:r w:rsidR="005939B1" w:rsidRPr="00174A4B">
        <w:rPr>
          <w:rFonts w:ascii="Arial" w:hAnsi="Arial" w:cs="Arial"/>
          <w:sz w:val="36"/>
        </w:rPr>
        <w:t>Verfahrenshinweise</w:t>
      </w:r>
      <w:bookmarkEnd w:id="28"/>
    </w:p>
    <w:p w:rsidR="0005511B" w:rsidRPr="00174A4B" w:rsidRDefault="0005511B" w:rsidP="0043774A">
      <w:pPr>
        <w:pStyle w:val="berschrift1"/>
        <w:spacing w:line="240" w:lineRule="auto"/>
        <w:ind w:right="477"/>
        <w:rPr>
          <w:rFonts w:ascii="Arial" w:hAnsi="Arial" w:cs="Arial"/>
        </w:rPr>
      </w:pPr>
      <w:bookmarkStart w:id="29" w:name="_Toc488844481"/>
      <w:r w:rsidRPr="00174A4B">
        <w:rPr>
          <w:rFonts w:ascii="Arial" w:hAnsi="Arial" w:cs="Arial"/>
        </w:rPr>
        <w:t>Inkrafttreten, Anwendung hinsichtlich der Beschäft</w:t>
      </w:r>
      <w:r w:rsidRPr="00174A4B">
        <w:rPr>
          <w:rFonts w:ascii="Arial" w:hAnsi="Arial" w:cs="Arial"/>
        </w:rPr>
        <w:t>i</w:t>
      </w:r>
      <w:r w:rsidRPr="00174A4B">
        <w:rPr>
          <w:rFonts w:ascii="Arial" w:hAnsi="Arial" w:cs="Arial"/>
        </w:rPr>
        <w:t>gungsverhältnisse, Laufzeit</w:t>
      </w:r>
      <w:bookmarkEnd w:id="29"/>
    </w:p>
    <w:p w:rsidR="00A10086" w:rsidRDefault="00A10086" w:rsidP="0043774A">
      <w:pPr>
        <w:autoSpaceDE w:val="0"/>
        <w:autoSpaceDN w:val="0"/>
        <w:adjustRightInd w:val="0"/>
        <w:spacing w:after="0" w:line="240" w:lineRule="auto"/>
        <w:ind w:right="477"/>
        <w:rPr>
          <w:rFonts w:ascii="Arial" w:hAnsi="Arial" w:cs="Arial"/>
          <w:color w:val="18171E"/>
          <w:sz w:val="24"/>
          <w:szCs w:val="24"/>
        </w:rPr>
      </w:pPr>
    </w:p>
    <w:p w:rsidR="00E03F54" w:rsidRDefault="00E03F54" w:rsidP="0043774A">
      <w:pPr>
        <w:autoSpaceDE w:val="0"/>
        <w:autoSpaceDN w:val="0"/>
        <w:adjustRightInd w:val="0"/>
        <w:spacing w:after="0" w:line="240" w:lineRule="auto"/>
        <w:ind w:right="477"/>
        <w:rPr>
          <w:rFonts w:ascii="Arial" w:hAnsi="Arial" w:cs="Arial"/>
          <w:color w:val="18171E"/>
          <w:sz w:val="24"/>
          <w:szCs w:val="24"/>
        </w:rPr>
      </w:pPr>
      <w:r>
        <w:rPr>
          <w:rFonts w:ascii="Arial" w:hAnsi="Arial" w:cs="Arial"/>
          <w:color w:val="18171E"/>
          <w:sz w:val="24"/>
          <w:szCs w:val="24"/>
        </w:rPr>
        <w:t>Konkrete Regelungen sind in der jeweiligen Hochschule zu treffen.</w:t>
      </w:r>
    </w:p>
    <w:p w:rsidR="005939B1" w:rsidRPr="00174A4B" w:rsidRDefault="005939B1" w:rsidP="0043774A">
      <w:pPr>
        <w:pStyle w:val="berschrift1"/>
        <w:spacing w:line="240" w:lineRule="auto"/>
        <w:ind w:right="477"/>
        <w:rPr>
          <w:rFonts w:ascii="Arial" w:hAnsi="Arial" w:cs="Arial"/>
        </w:rPr>
      </w:pPr>
      <w:bookmarkStart w:id="30" w:name="_Toc488844482"/>
      <w:r w:rsidRPr="00174A4B">
        <w:rPr>
          <w:rFonts w:ascii="Arial" w:hAnsi="Arial" w:cs="Arial"/>
        </w:rPr>
        <w:t>Evaluation</w:t>
      </w:r>
      <w:bookmarkEnd w:id="30"/>
    </w:p>
    <w:p w:rsidR="00F02A35" w:rsidRDefault="00E03F54" w:rsidP="0043774A">
      <w:pPr>
        <w:autoSpaceDE w:val="0"/>
        <w:autoSpaceDN w:val="0"/>
        <w:adjustRightInd w:val="0"/>
        <w:spacing w:after="0" w:line="240" w:lineRule="auto"/>
        <w:ind w:right="477"/>
        <w:rPr>
          <w:rFonts w:ascii="Arial" w:hAnsi="Arial" w:cs="Arial"/>
          <w:sz w:val="24"/>
          <w:szCs w:val="24"/>
        </w:rPr>
      </w:pPr>
      <w:r>
        <w:rPr>
          <w:rFonts w:ascii="Arial" w:hAnsi="Arial" w:cs="Arial"/>
          <w:sz w:val="24"/>
          <w:szCs w:val="24"/>
        </w:rPr>
        <w:t>Alle</w:t>
      </w:r>
      <w:r w:rsidRPr="00174A4B">
        <w:rPr>
          <w:rFonts w:ascii="Arial" w:hAnsi="Arial" w:cs="Arial"/>
          <w:sz w:val="24"/>
          <w:szCs w:val="24"/>
        </w:rPr>
        <w:t xml:space="preserve"> </w:t>
      </w:r>
      <w:r>
        <w:rPr>
          <w:rFonts w:ascii="Arial" w:hAnsi="Arial" w:cs="Arial"/>
          <w:sz w:val="24"/>
          <w:szCs w:val="24"/>
        </w:rPr>
        <w:t>Beteiligten</w:t>
      </w:r>
      <w:r w:rsidRPr="00174A4B">
        <w:rPr>
          <w:rFonts w:ascii="Arial" w:hAnsi="Arial" w:cs="Arial"/>
          <w:sz w:val="24"/>
          <w:szCs w:val="24"/>
        </w:rPr>
        <w:t xml:space="preserve"> </w:t>
      </w:r>
      <w:r w:rsidR="005939B1" w:rsidRPr="00174A4B">
        <w:rPr>
          <w:rFonts w:ascii="Arial" w:hAnsi="Arial" w:cs="Arial"/>
          <w:sz w:val="24"/>
          <w:szCs w:val="24"/>
        </w:rPr>
        <w:t xml:space="preserve">sind sich darin einig, dass </w:t>
      </w:r>
      <w:r>
        <w:rPr>
          <w:rFonts w:ascii="Arial" w:hAnsi="Arial" w:cs="Arial"/>
          <w:sz w:val="24"/>
          <w:szCs w:val="24"/>
        </w:rPr>
        <w:t>die Verhaltenskodizes einen wichtigen Schritt hin zur Implementierung flächendeckend guter Beschäftigungsbedingu</w:t>
      </w:r>
      <w:r>
        <w:rPr>
          <w:rFonts w:ascii="Arial" w:hAnsi="Arial" w:cs="Arial"/>
          <w:sz w:val="24"/>
          <w:szCs w:val="24"/>
        </w:rPr>
        <w:t>n</w:t>
      </w:r>
      <w:r>
        <w:rPr>
          <w:rFonts w:ascii="Arial" w:hAnsi="Arial" w:cs="Arial"/>
          <w:sz w:val="24"/>
          <w:szCs w:val="24"/>
        </w:rPr>
        <w:t>gen an den Hochschulen darstellen</w:t>
      </w:r>
      <w:r w:rsidR="005939B1" w:rsidRPr="00174A4B">
        <w:rPr>
          <w:rFonts w:ascii="Arial" w:hAnsi="Arial" w:cs="Arial"/>
          <w:sz w:val="24"/>
          <w:szCs w:val="24"/>
        </w:rPr>
        <w:t xml:space="preserve">. </w:t>
      </w:r>
    </w:p>
    <w:p w:rsidR="005939B1" w:rsidRPr="00174A4B" w:rsidRDefault="00E03F54" w:rsidP="0043774A">
      <w:pPr>
        <w:autoSpaceDE w:val="0"/>
        <w:autoSpaceDN w:val="0"/>
        <w:adjustRightInd w:val="0"/>
        <w:spacing w:after="0" w:line="240" w:lineRule="auto"/>
        <w:ind w:right="477"/>
        <w:rPr>
          <w:rFonts w:ascii="Arial" w:hAnsi="Arial" w:cs="Arial"/>
          <w:sz w:val="24"/>
          <w:szCs w:val="24"/>
        </w:rPr>
      </w:pPr>
      <w:r>
        <w:rPr>
          <w:rFonts w:ascii="Arial" w:hAnsi="Arial" w:cs="Arial"/>
          <w:sz w:val="24"/>
          <w:szCs w:val="24"/>
        </w:rPr>
        <w:t>Der jeweilige Verhaltenskodex</w:t>
      </w:r>
      <w:r w:rsidR="005939B1" w:rsidRPr="00174A4B">
        <w:rPr>
          <w:rFonts w:ascii="Arial" w:hAnsi="Arial" w:cs="Arial"/>
          <w:sz w:val="24"/>
          <w:szCs w:val="24"/>
        </w:rPr>
        <w:t xml:space="preserve"> soll </w:t>
      </w:r>
      <w:r>
        <w:rPr>
          <w:rFonts w:ascii="Arial" w:hAnsi="Arial" w:cs="Arial"/>
          <w:sz w:val="24"/>
          <w:szCs w:val="24"/>
        </w:rPr>
        <w:t xml:space="preserve">regelmäßig, z. B. alle </w:t>
      </w:r>
      <w:r w:rsidR="005939B1" w:rsidRPr="00174A4B">
        <w:rPr>
          <w:rFonts w:ascii="Arial" w:hAnsi="Arial" w:cs="Arial"/>
          <w:sz w:val="24"/>
          <w:szCs w:val="24"/>
        </w:rPr>
        <w:t>zwei Jahre</w:t>
      </w:r>
      <w:r>
        <w:rPr>
          <w:rFonts w:ascii="Arial" w:hAnsi="Arial" w:cs="Arial"/>
          <w:sz w:val="24"/>
          <w:szCs w:val="24"/>
        </w:rPr>
        <w:t>,</w:t>
      </w:r>
      <w:r w:rsidR="005939B1" w:rsidRPr="00174A4B">
        <w:rPr>
          <w:rFonts w:ascii="Arial" w:hAnsi="Arial" w:cs="Arial"/>
          <w:sz w:val="24"/>
          <w:szCs w:val="24"/>
        </w:rPr>
        <w:t xml:space="preserve"> nach </w:t>
      </w:r>
      <w:r>
        <w:rPr>
          <w:rFonts w:ascii="Arial" w:hAnsi="Arial" w:cs="Arial"/>
          <w:sz w:val="24"/>
          <w:szCs w:val="24"/>
        </w:rPr>
        <w:t>se</w:t>
      </w:r>
      <w:r>
        <w:rPr>
          <w:rFonts w:ascii="Arial" w:hAnsi="Arial" w:cs="Arial"/>
          <w:sz w:val="24"/>
          <w:szCs w:val="24"/>
        </w:rPr>
        <w:t>i</w:t>
      </w:r>
      <w:r>
        <w:rPr>
          <w:rFonts w:ascii="Arial" w:hAnsi="Arial" w:cs="Arial"/>
          <w:sz w:val="24"/>
          <w:szCs w:val="24"/>
        </w:rPr>
        <w:t>nem</w:t>
      </w:r>
      <w:r w:rsidRPr="00174A4B">
        <w:rPr>
          <w:rFonts w:ascii="Arial" w:hAnsi="Arial" w:cs="Arial"/>
          <w:sz w:val="24"/>
          <w:szCs w:val="24"/>
        </w:rPr>
        <w:t xml:space="preserve"> </w:t>
      </w:r>
      <w:r w:rsidR="00370769" w:rsidRPr="00174A4B">
        <w:rPr>
          <w:rFonts w:ascii="Arial" w:hAnsi="Arial" w:cs="Arial"/>
          <w:sz w:val="24"/>
          <w:szCs w:val="24"/>
        </w:rPr>
        <w:t>Inkrafttreten</w:t>
      </w:r>
      <w:r w:rsidR="005939B1" w:rsidRPr="00174A4B">
        <w:rPr>
          <w:rFonts w:ascii="Arial" w:hAnsi="Arial" w:cs="Arial"/>
          <w:b/>
          <w:sz w:val="24"/>
          <w:szCs w:val="24"/>
        </w:rPr>
        <w:t xml:space="preserve"> </w:t>
      </w:r>
      <w:r>
        <w:rPr>
          <w:rFonts w:ascii="Arial" w:hAnsi="Arial" w:cs="Arial"/>
          <w:sz w:val="24"/>
          <w:szCs w:val="24"/>
        </w:rPr>
        <w:t>unter Beteiligung der Interessenvertretungen</w:t>
      </w:r>
      <w:r w:rsidR="005939B1" w:rsidRPr="00174A4B">
        <w:rPr>
          <w:rFonts w:ascii="Arial" w:hAnsi="Arial" w:cs="Arial"/>
          <w:sz w:val="24"/>
          <w:szCs w:val="24"/>
        </w:rPr>
        <w:t xml:space="preserve"> evaluiert werden. Ein Ziel dieser Evaluation ist es, den Vollzug </w:t>
      </w:r>
      <w:r w:rsidR="00F02A35">
        <w:rPr>
          <w:rFonts w:ascii="Arial" w:hAnsi="Arial" w:cs="Arial"/>
          <w:sz w:val="24"/>
          <w:szCs w:val="24"/>
        </w:rPr>
        <w:t>der</w:t>
      </w:r>
      <w:r w:rsidR="00F02A35" w:rsidRPr="00174A4B">
        <w:rPr>
          <w:rFonts w:ascii="Arial" w:hAnsi="Arial" w:cs="Arial"/>
          <w:sz w:val="24"/>
          <w:szCs w:val="24"/>
        </w:rPr>
        <w:t xml:space="preserve"> </w:t>
      </w:r>
      <w:r w:rsidR="005939B1" w:rsidRPr="00174A4B">
        <w:rPr>
          <w:rFonts w:ascii="Arial" w:hAnsi="Arial" w:cs="Arial"/>
          <w:sz w:val="24"/>
          <w:szCs w:val="24"/>
        </w:rPr>
        <w:t xml:space="preserve">Regelungen auf </w:t>
      </w:r>
      <w:r>
        <w:rPr>
          <w:rFonts w:ascii="Arial" w:hAnsi="Arial" w:cs="Arial"/>
          <w:sz w:val="24"/>
          <w:szCs w:val="24"/>
        </w:rPr>
        <w:t>seine</w:t>
      </w:r>
      <w:r w:rsidRPr="00174A4B">
        <w:rPr>
          <w:rFonts w:ascii="Arial" w:hAnsi="Arial" w:cs="Arial"/>
          <w:sz w:val="24"/>
          <w:szCs w:val="24"/>
        </w:rPr>
        <w:t xml:space="preserve"> </w:t>
      </w:r>
      <w:r w:rsidR="005939B1" w:rsidRPr="00174A4B">
        <w:rPr>
          <w:rFonts w:ascii="Arial" w:hAnsi="Arial" w:cs="Arial"/>
          <w:sz w:val="24"/>
          <w:szCs w:val="24"/>
        </w:rPr>
        <w:t>insb</w:t>
      </w:r>
      <w:r w:rsidR="005939B1" w:rsidRPr="00174A4B">
        <w:rPr>
          <w:rFonts w:ascii="Arial" w:hAnsi="Arial" w:cs="Arial"/>
          <w:sz w:val="24"/>
          <w:szCs w:val="24"/>
        </w:rPr>
        <w:t>e</w:t>
      </w:r>
      <w:r w:rsidR="005939B1" w:rsidRPr="00174A4B">
        <w:rPr>
          <w:rFonts w:ascii="Arial" w:hAnsi="Arial" w:cs="Arial"/>
          <w:sz w:val="24"/>
          <w:szCs w:val="24"/>
        </w:rPr>
        <w:t>sondere sozialen und organisatorischen Auswirkungen hin zu untersuchen. Zur Vorbereitung der Evaluation soll der Ist-Zustand bereits zum Zeitpunkt des A</w:t>
      </w:r>
      <w:r w:rsidR="005939B1" w:rsidRPr="00174A4B">
        <w:rPr>
          <w:rFonts w:ascii="Arial" w:hAnsi="Arial" w:cs="Arial"/>
          <w:sz w:val="24"/>
          <w:szCs w:val="24"/>
        </w:rPr>
        <w:t>b</w:t>
      </w:r>
      <w:r w:rsidR="005939B1" w:rsidRPr="00174A4B">
        <w:rPr>
          <w:rFonts w:ascii="Arial" w:hAnsi="Arial" w:cs="Arial"/>
          <w:sz w:val="24"/>
          <w:szCs w:val="24"/>
        </w:rPr>
        <w:t>schlusses festgehalten werden. Die Ergebnisse der Evaluation sollen auch den anderen Hochschulen (durch die LRK) und anderen Personalräten (durch den HPR-W) zur Fortentwicklung der Kodi</w:t>
      </w:r>
      <w:r w:rsidR="000460A7">
        <w:rPr>
          <w:rFonts w:ascii="Arial" w:hAnsi="Arial" w:cs="Arial"/>
          <w:sz w:val="24"/>
          <w:szCs w:val="24"/>
        </w:rPr>
        <w:t>z</w:t>
      </w:r>
      <w:r w:rsidR="005939B1" w:rsidRPr="00174A4B">
        <w:rPr>
          <w:rFonts w:ascii="Arial" w:hAnsi="Arial" w:cs="Arial"/>
          <w:sz w:val="24"/>
          <w:szCs w:val="24"/>
        </w:rPr>
        <w:t xml:space="preserve">es zur Verfügung gestellt werden. </w:t>
      </w:r>
    </w:p>
    <w:p w:rsidR="0005511B" w:rsidRPr="00174A4B" w:rsidRDefault="0005511B" w:rsidP="0043774A">
      <w:pPr>
        <w:autoSpaceDE w:val="0"/>
        <w:autoSpaceDN w:val="0"/>
        <w:adjustRightInd w:val="0"/>
        <w:spacing w:after="0" w:line="240" w:lineRule="auto"/>
        <w:ind w:right="477"/>
        <w:rPr>
          <w:rFonts w:ascii="Arial" w:hAnsi="Arial" w:cs="Arial"/>
          <w:b/>
          <w:bCs/>
          <w:color w:val="000000"/>
          <w:sz w:val="24"/>
          <w:szCs w:val="24"/>
        </w:rPr>
      </w:pPr>
    </w:p>
    <w:p w:rsidR="0005511B" w:rsidRPr="00174A4B" w:rsidRDefault="0005511B" w:rsidP="0043774A">
      <w:pPr>
        <w:pStyle w:val="berschrift1"/>
        <w:spacing w:line="240" w:lineRule="auto"/>
        <w:ind w:right="477"/>
        <w:rPr>
          <w:rFonts w:ascii="Arial" w:hAnsi="Arial" w:cs="Arial"/>
        </w:rPr>
      </w:pPr>
      <w:bookmarkStart w:id="31" w:name="_Toc488844483"/>
      <w:r w:rsidRPr="00174A4B">
        <w:rPr>
          <w:rFonts w:ascii="Arial" w:hAnsi="Arial" w:cs="Arial"/>
        </w:rPr>
        <w:t>Schlussbestimmungen, Salvatorische Klausel</w:t>
      </w:r>
      <w:bookmarkEnd w:id="31"/>
    </w:p>
    <w:p w:rsidR="0005511B" w:rsidRPr="00174A4B" w:rsidRDefault="0005511B" w:rsidP="0043774A">
      <w:pPr>
        <w:autoSpaceDE w:val="0"/>
        <w:autoSpaceDN w:val="0"/>
        <w:adjustRightInd w:val="0"/>
        <w:spacing w:after="0" w:line="240" w:lineRule="auto"/>
        <w:ind w:right="477"/>
        <w:rPr>
          <w:rFonts w:ascii="Arial" w:hAnsi="Arial" w:cs="Arial"/>
          <w:color w:val="000000"/>
          <w:sz w:val="24"/>
          <w:szCs w:val="24"/>
        </w:rPr>
      </w:pPr>
      <w:r w:rsidRPr="00174A4B">
        <w:rPr>
          <w:rFonts w:ascii="Arial" w:hAnsi="Arial" w:cs="Arial"/>
          <w:color w:val="000000"/>
          <w:sz w:val="24"/>
          <w:szCs w:val="24"/>
        </w:rPr>
        <w:t xml:space="preserve">Die Regelungen </w:t>
      </w:r>
      <w:r w:rsidR="00E03F54">
        <w:rPr>
          <w:rFonts w:ascii="Arial" w:hAnsi="Arial" w:cs="Arial"/>
          <w:color w:val="000000"/>
          <w:sz w:val="24"/>
          <w:szCs w:val="24"/>
        </w:rPr>
        <w:t xml:space="preserve">eines Verhaltenskodex </w:t>
      </w:r>
      <w:r w:rsidRPr="00174A4B">
        <w:rPr>
          <w:rFonts w:ascii="Arial" w:hAnsi="Arial" w:cs="Arial"/>
          <w:color w:val="000000"/>
          <w:sz w:val="24"/>
          <w:szCs w:val="24"/>
        </w:rPr>
        <w:t>dürfen sich in ihrer Umsetzung auf bei Inkrafttreten bereits bestehende Beschäftigungsverhältnisse nicht zum Nachteil der Beschäftigten auswirken.</w:t>
      </w:r>
    </w:p>
    <w:p w:rsidR="00663B78" w:rsidRPr="00174A4B" w:rsidRDefault="0005511B" w:rsidP="0043774A">
      <w:pPr>
        <w:autoSpaceDE w:val="0"/>
        <w:autoSpaceDN w:val="0"/>
        <w:adjustRightInd w:val="0"/>
        <w:spacing w:after="0" w:line="240" w:lineRule="auto"/>
        <w:ind w:right="477"/>
        <w:rPr>
          <w:rFonts w:ascii="Arial" w:hAnsi="Arial" w:cs="Arial"/>
          <w:sz w:val="32"/>
        </w:rPr>
      </w:pPr>
      <w:r w:rsidRPr="00174A4B">
        <w:rPr>
          <w:rFonts w:ascii="Arial" w:hAnsi="Arial" w:cs="Arial"/>
          <w:color w:val="000000"/>
          <w:sz w:val="24"/>
          <w:szCs w:val="24"/>
        </w:rPr>
        <w:t xml:space="preserve">Sollte eine Bestimmung </w:t>
      </w:r>
      <w:r w:rsidR="00E03F54">
        <w:rPr>
          <w:rFonts w:ascii="Arial" w:hAnsi="Arial" w:cs="Arial"/>
          <w:color w:val="000000"/>
          <w:sz w:val="24"/>
          <w:szCs w:val="24"/>
        </w:rPr>
        <w:t>eines Verhaltenskodex</w:t>
      </w:r>
      <w:r w:rsidRPr="00174A4B">
        <w:rPr>
          <w:rFonts w:ascii="Arial" w:hAnsi="Arial" w:cs="Arial"/>
          <w:color w:val="000000"/>
          <w:sz w:val="24"/>
          <w:szCs w:val="24"/>
        </w:rPr>
        <w:t xml:space="preserve"> unwirksam sein, so wird dadurch ihre Wirksamkeit im Übrigen nicht berührt. Die </w:t>
      </w:r>
      <w:r w:rsidR="00E03F54">
        <w:rPr>
          <w:rFonts w:ascii="Arial" w:hAnsi="Arial" w:cs="Arial"/>
          <w:color w:val="000000"/>
          <w:sz w:val="24"/>
          <w:szCs w:val="24"/>
        </w:rPr>
        <w:t>Beteiligten</w:t>
      </w:r>
      <w:r w:rsidR="00E03F54" w:rsidRPr="00174A4B">
        <w:rPr>
          <w:rFonts w:ascii="Arial" w:hAnsi="Arial" w:cs="Arial"/>
          <w:color w:val="000000"/>
          <w:sz w:val="24"/>
          <w:szCs w:val="24"/>
        </w:rPr>
        <w:t xml:space="preserve"> </w:t>
      </w:r>
      <w:r w:rsidRPr="00174A4B">
        <w:rPr>
          <w:rFonts w:ascii="Arial" w:hAnsi="Arial" w:cs="Arial"/>
          <w:color w:val="000000"/>
          <w:sz w:val="24"/>
          <w:szCs w:val="24"/>
        </w:rPr>
        <w:t xml:space="preserve">verpflichten sich, eine unwirksame Bestimmung durch eine neue, wirksame Regelung zu </w:t>
      </w:r>
      <w:r w:rsidRPr="00174A4B">
        <w:rPr>
          <w:rFonts w:ascii="Arial" w:hAnsi="Arial" w:cs="Arial"/>
          <w:sz w:val="24"/>
          <w:szCs w:val="24"/>
        </w:rPr>
        <w:t>ersetzen, we</w:t>
      </w:r>
      <w:r w:rsidRPr="00174A4B">
        <w:rPr>
          <w:rFonts w:ascii="Arial" w:hAnsi="Arial" w:cs="Arial"/>
          <w:sz w:val="24"/>
          <w:szCs w:val="24"/>
        </w:rPr>
        <w:t>l</w:t>
      </w:r>
      <w:r w:rsidRPr="00174A4B">
        <w:rPr>
          <w:rFonts w:ascii="Arial" w:hAnsi="Arial" w:cs="Arial"/>
          <w:sz w:val="24"/>
          <w:szCs w:val="24"/>
        </w:rPr>
        <w:t>che dem Sinn und Zweck der ursprünglichen Regelung möglichst nahe kommt.</w:t>
      </w:r>
    </w:p>
    <w:p w:rsidR="001154A1" w:rsidRPr="00174A4B" w:rsidRDefault="00512E76" w:rsidP="0043774A">
      <w:pPr>
        <w:spacing w:line="240" w:lineRule="auto"/>
        <w:ind w:right="477"/>
        <w:rPr>
          <w:rFonts w:ascii="Arial" w:hAnsi="Arial" w:cs="Arial"/>
          <w:sz w:val="32"/>
        </w:rPr>
      </w:pPr>
      <w:r w:rsidRPr="00174A4B">
        <w:rPr>
          <w:rFonts w:ascii="Arial" w:hAnsi="Arial" w:cs="Arial"/>
          <w:sz w:val="32"/>
        </w:rPr>
        <w:br w:type="page"/>
      </w:r>
    </w:p>
    <w:p w:rsidR="00975AFD" w:rsidRPr="007C3B18" w:rsidRDefault="007C3B18" w:rsidP="0043774A">
      <w:pPr>
        <w:spacing w:line="240" w:lineRule="auto"/>
        <w:ind w:right="477"/>
        <w:rPr>
          <w:rFonts w:ascii="Arial" w:hAnsi="Arial" w:cs="Arial"/>
          <w:sz w:val="32"/>
          <w:u w:val="single"/>
        </w:rPr>
      </w:pPr>
      <w:r w:rsidRPr="007C3B18">
        <w:rPr>
          <w:rFonts w:ascii="Arial" w:hAnsi="Arial" w:cs="Arial"/>
          <w:sz w:val="32"/>
          <w:u w:val="single"/>
        </w:rPr>
        <w:lastRenderedPageBreak/>
        <w:t>Anhang:</w:t>
      </w:r>
    </w:p>
    <w:p w:rsidR="007C3B18" w:rsidRPr="007C3B18" w:rsidRDefault="007C3B18" w:rsidP="007C3B18">
      <w:pPr>
        <w:pStyle w:val="berschrift1"/>
        <w:rPr>
          <w:rFonts w:ascii="Arial" w:hAnsi="Arial" w:cs="Arial"/>
        </w:rPr>
      </w:pPr>
      <w:bookmarkStart w:id="32" w:name="_Toc488844484"/>
      <w:r w:rsidRPr="007C3B18">
        <w:rPr>
          <w:rFonts w:ascii="Arial" w:hAnsi="Arial" w:cs="Arial"/>
        </w:rPr>
        <w:t xml:space="preserve">AG Rahmenkodex </w:t>
      </w:r>
      <w:r w:rsidR="000D3F32">
        <w:rPr>
          <w:rFonts w:ascii="Arial" w:hAnsi="Arial" w:cs="Arial"/>
        </w:rPr>
        <w:t>„</w:t>
      </w:r>
      <w:r w:rsidRPr="007C3B18">
        <w:rPr>
          <w:rFonts w:ascii="Arial" w:hAnsi="Arial" w:cs="Arial"/>
        </w:rPr>
        <w:t>Gute Beschäftigungsbedingungen“</w:t>
      </w:r>
      <w:bookmarkEnd w:id="32"/>
    </w:p>
    <w:p w:rsidR="007C3B18" w:rsidRDefault="007C3B18" w:rsidP="001B0B1B">
      <w:pPr>
        <w:spacing w:line="240" w:lineRule="auto"/>
        <w:ind w:left="360" w:right="477"/>
        <w:rPr>
          <w:rFonts w:ascii="Arial" w:hAnsi="Arial" w:cs="Arial"/>
          <w:sz w:val="24"/>
          <w:szCs w:val="24"/>
        </w:rPr>
      </w:pPr>
    </w:p>
    <w:p w:rsidR="002D2CDB" w:rsidRDefault="002D2CDB" w:rsidP="007B6C89">
      <w:pPr>
        <w:spacing w:line="240" w:lineRule="auto"/>
        <w:ind w:right="477"/>
        <w:rPr>
          <w:rFonts w:ascii="Arial" w:hAnsi="Arial" w:cs="Arial"/>
        </w:rPr>
      </w:pPr>
      <w:r>
        <w:rPr>
          <w:rFonts w:ascii="Arial" w:hAnsi="Arial" w:cs="Arial"/>
        </w:rPr>
        <w:t>Auf der Jahrestagung des HPR-W zum Thema „Kodex für Gute Beschäftigungsbedi</w:t>
      </w:r>
      <w:r>
        <w:rPr>
          <w:rFonts w:ascii="Arial" w:hAnsi="Arial" w:cs="Arial"/>
        </w:rPr>
        <w:t>n</w:t>
      </w:r>
      <w:r>
        <w:rPr>
          <w:rFonts w:ascii="Arial" w:hAnsi="Arial" w:cs="Arial"/>
        </w:rPr>
        <w:t>gungen“ am 16.11.2016 wurde der Wunsch zur Etablierung einer Arbeitsgemeinschaft aus Vertretungen des HPR-W und der örtlichen Personalräte mit der Ausarbeitung eines Rahmenkodex geäußert und angeregt. Diese AG hat ihre Arbeit am 11.01.2017 bego</w:t>
      </w:r>
      <w:r>
        <w:rPr>
          <w:rFonts w:ascii="Arial" w:hAnsi="Arial" w:cs="Arial"/>
        </w:rPr>
        <w:t>n</w:t>
      </w:r>
      <w:r>
        <w:rPr>
          <w:rFonts w:ascii="Arial" w:hAnsi="Arial" w:cs="Arial"/>
        </w:rPr>
        <w:t xml:space="preserve">nen. </w:t>
      </w:r>
      <w:r w:rsidR="007C3B18">
        <w:rPr>
          <w:rFonts w:ascii="Arial" w:hAnsi="Arial" w:cs="Arial"/>
        </w:rPr>
        <w:t>Im Rah</w:t>
      </w:r>
      <w:r>
        <w:rPr>
          <w:rFonts w:ascii="Arial" w:hAnsi="Arial" w:cs="Arial"/>
        </w:rPr>
        <w:t>men von 12</w:t>
      </w:r>
      <w:r w:rsidR="007C3B18">
        <w:rPr>
          <w:rFonts w:ascii="Arial" w:hAnsi="Arial" w:cs="Arial"/>
        </w:rPr>
        <w:t xml:space="preserve"> AG Sitzungen wurden der Rahmenkodex „Gute Beschäft</w:t>
      </w:r>
      <w:r w:rsidR="007C3B18">
        <w:rPr>
          <w:rFonts w:ascii="Arial" w:hAnsi="Arial" w:cs="Arial"/>
        </w:rPr>
        <w:t>i</w:t>
      </w:r>
      <w:r w:rsidR="007C3B18">
        <w:rPr>
          <w:rFonts w:ascii="Arial" w:hAnsi="Arial" w:cs="Arial"/>
        </w:rPr>
        <w:t xml:space="preserve">gungsbedingungen“ ausgearbeitet. </w:t>
      </w:r>
    </w:p>
    <w:p w:rsidR="002D2CDB" w:rsidRPr="002D2CDB" w:rsidRDefault="002D2CDB" w:rsidP="002D2CDB">
      <w:pPr>
        <w:spacing w:line="240" w:lineRule="auto"/>
        <w:ind w:right="477"/>
        <w:rPr>
          <w:rFonts w:ascii="Arial" w:hAnsi="Arial" w:cs="Arial"/>
        </w:rPr>
      </w:pPr>
      <w:r w:rsidRPr="002D2CDB">
        <w:rPr>
          <w:rFonts w:ascii="Arial" w:hAnsi="Arial" w:cs="Arial"/>
        </w:rPr>
        <w:t>Im Rahmen der AG „Rahmenkodex Gute Beschäftigungsbedingungen“ haben folgende Personen mitgearbeitet:</w:t>
      </w:r>
    </w:p>
    <w:p w:rsidR="002D2CDB" w:rsidRPr="002D2CDB" w:rsidRDefault="002D2CDB" w:rsidP="002D2CDB">
      <w:pPr>
        <w:pStyle w:val="Listenabsatz"/>
        <w:numPr>
          <w:ilvl w:val="0"/>
          <w:numId w:val="21"/>
        </w:numPr>
        <w:spacing w:line="240" w:lineRule="auto"/>
        <w:ind w:left="360" w:right="477"/>
        <w:rPr>
          <w:rFonts w:ascii="Arial" w:hAnsi="Arial" w:cs="Arial"/>
        </w:rPr>
      </w:pPr>
      <w:r w:rsidRPr="002D2CDB">
        <w:rPr>
          <w:rFonts w:ascii="Arial" w:hAnsi="Arial" w:cs="Arial"/>
        </w:rPr>
        <w:t>Birgit Boecke (FH Westküste)</w:t>
      </w:r>
    </w:p>
    <w:p w:rsidR="002D2CDB" w:rsidRPr="002D2CDB" w:rsidRDefault="002D2CDB" w:rsidP="002D2CDB">
      <w:pPr>
        <w:pStyle w:val="Listenabsatz"/>
        <w:numPr>
          <w:ilvl w:val="0"/>
          <w:numId w:val="21"/>
        </w:numPr>
        <w:spacing w:line="240" w:lineRule="auto"/>
        <w:ind w:left="360" w:right="477"/>
        <w:rPr>
          <w:rFonts w:ascii="Arial" w:hAnsi="Arial" w:cs="Arial"/>
        </w:rPr>
      </w:pPr>
      <w:r w:rsidRPr="002D2CDB">
        <w:rPr>
          <w:rFonts w:ascii="Arial" w:hAnsi="Arial" w:cs="Arial"/>
        </w:rPr>
        <w:t>Anke Böttcher-Krause (Universität Lübeck)</w:t>
      </w:r>
    </w:p>
    <w:p w:rsidR="002D2CDB" w:rsidRPr="002D2CDB" w:rsidRDefault="002D2CDB" w:rsidP="002D2CDB">
      <w:pPr>
        <w:pStyle w:val="Listenabsatz"/>
        <w:numPr>
          <w:ilvl w:val="0"/>
          <w:numId w:val="21"/>
        </w:numPr>
        <w:spacing w:line="240" w:lineRule="auto"/>
        <w:ind w:left="360" w:right="477"/>
        <w:rPr>
          <w:rFonts w:ascii="Arial" w:hAnsi="Arial" w:cs="Arial"/>
        </w:rPr>
      </w:pPr>
      <w:r w:rsidRPr="002D2CDB">
        <w:rPr>
          <w:rFonts w:ascii="Arial" w:hAnsi="Arial" w:cs="Arial"/>
        </w:rPr>
        <w:t>Markus Ernst (HPR-W; UKSH Kiel)</w:t>
      </w:r>
    </w:p>
    <w:p w:rsidR="002D2CDB" w:rsidRPr="002D2CDB" w:rsidRDefault="002D2CDB" w:rsidP="002D2CDB">
      <w:pPr>
        <w:pStyle w:val="Listenabsatz"/>
        <w:numPr>
          <w:ilvl w:val="0"/>
          <w:numId w:val="21"/>
        </w:numPr>
        <w:spacing w:line="240" w:lineRule="auto"/>
        <w:ind w:left="360" w:right="477"/>
        <w:rPr>
          <w:rFonts w:ascii="Arial" w:hAnsi="Arial" w:cs="Arial"/>
        </w:rPr>
      </w:pPr>
      <w:r w:rsidRPr="002D2CDB">
        <w:rPr>
          <w:rFonts w:ascii="Arial" w:hAnsi="Arial" w:cs="Arial"/>
        </w:rPr>
        <w:t>Heinke Gier (HPR-W; CAU Kiel)</w:t>
      </w:r>
    </w:p>
    <w:p w:rsidR="002D2CDB" w:rsidRPr="002D2CDB" w:rsidRDefault="002D2CDB" w:rsidP="002D2CDB">
      <w:pPr>
        <w:pStyle w:val="Listenabsatz"/>
        <w:numPr>
          <w:ilvl w:val="0"/>
          <w:numId w:val="21"/>
        </w:numPr>
        <w:spacing w:line="240" w:lineRule="auto"/>
        <w:ind w:left="360" w:right="477"/>
        <w:rPr>
          <w:rFonts w:ascii="Arial" w:hAnsi="Arial" w:cs="Arial"/>
        </w:rPr>
      </w:pPr>
      <w:r w:rsidRPr="002D2CDB">
        <w:rPr>
          <w:rFonts w:ascii="Arial" w:hAnsi="Arial" w:cs="Arial"/>
        </w:rPr>
        <w:t>Hans-Peter Kowallik (HPR-W; CAU Kiel)</w:t>
      </w:r>
    </w:p>
    <w:p w:rsidR="002D2CDB" w:rsidRPr="002D2CDB" w:rsidRDefault="002D2CDB" w:rsidP="002D2CDB">
      <w:pPr>
        <w:pStyle w:val="Listenabsatz"/>
        <w:numPr>
          <w:ilvl w:val="0"/>
          <w:numId w:val="21"/>
        </w:numPr>
        <w:spacing w:line="240" w:lineRule="auto"/>
        <w:ind w:left="360" w:right="477"/>
        <w:rPr>
          <w:rFonts w:ascii="Arial" w:hAnsi="Arial" w:cs="Arial"/>
        </w:rPr>
      </w:pPr>
      <w:r w:rsidRPr="002D2CDB">
        <w:rPr>
          <w:rFonts w:ascii="Arial" w:hAnsi="Arial" w:cs="Arial"/>
        </w:rPr>
        <w:t>Dr. Cebel Küçükkaraca (HPR-W; CAU Kiel)</w:t>
      </w:r>
    </w:p>
    <w:p w:rsidR="002D2CDB" w:rsidRPr="002D2CDB" w:rsidRDefault="002D2CDB" w:rsidP="002D2CDB">
      <w:pPr>
        <w:pStyle w:val="Listenabsatz"/>
        <w:numPr>
          <w:ilvl w:val="0"/>
          <w:numId w:val="21"/>
        </w:numPr>
        <w:spacing w:line="240" w:lineRule="auto"/>
        <w:ind w:left="360" w:right="477"/>
        <w:rPr>
          <w:rFonts w:ascii="Arial" w:hAnsi="Arial" w:cs="Arial"/>
        </w:rPr>
      </w:pPr>
      <w:r w:rsidRPr="002D2CDB">
        <w:rPr>
          <w:rFonts w:ascii="Arial" w:hAnsi="Arial" w:cs="Arial"/>
        </w:rPr>
        <w:t>Jana Mittag (FH Lübeck)</w:t>
      </w:r>
    </w:p>
    <w:p w:rsidR="002D2CDB" w:rsidRPr="002D2CDB" w:rsidRDefault="002D2CDB" w:rsidP="002D2CDB">
      <w:pPr>
        <w:pStyle w:val="Listenabsatz"/>
        <w:numPr>
          <w:ilvl w:val="0"/>
          <w:numId w:val="21"/>
        </w:numPr>
        <w:spacing w:line="240" w:lineRule="auto"/>
        <w:ind w:left="360" w:right="477"/>
        <w:rPr>
          <w:rFonts w:ascii="Arial" w:hAnsi="Arial" w:cs="Arial"/>
        </w:rPr>
      </w:pPr>
      <w:r w:rsidRPr="002D2CDB">
        <w:rPr>
          <w:rFonts w:ascii="Arial" w:hAnsi="Arial" w:cs="Arial"/>
        </w:rPr>
        <w:t>Joachim Rahn (HPR-W; CAU Kiel)</w:t>
      </w:r>
    </w:p>
    <w:p w:rsidR="002D2CDB" w:rsidRPr="002D2CDB" w:rsidRDefault="002D2CDB" w:rsidP="002D2CDB">
      <w:pPr>
        <w:pStyle w:val="Listenabsatz"/>
        <w:numPr>
          <w:ilvl w:val="0"/>
          <w:numId w:val="21"/>
        </w:numPr>
        <w:spacing w:line="240" w:lineRule="auto"/>
        <w:ind w:left="360" w:right="477"/>
        <w:rPr>
          <w:rFonts w:ascii="Arial" w:hAnsi="Arial" w:cs="Arial"/>
        </w:rPr>
      </w:pPr>
      <w:r w:rsidRPr="002D2CDB">
        <w:rPr>
          <w:rFonts w:ascii="Arial" w:hAnsi="Arial" w:cs="Arial"/>
        </w:rPr>
        <w:t>Bert Schinkel-Momsen (HPR-W; CAU Kiel)</w:t>
      </w:r>
    </w:p>
    <w:p w:rsidR="002D2CDB" w:rsidRPr="002D2CDB" w:rsidRDefault="002D2CDB" w:rsidP="002D2CDB">
      <w:pPr>
        <w:pStyle w:val="Listenabsatz"/>
        <w:numPr>
          <w:ilvl w:val="0"/>
          <w:numId w:val="21"/>
        </w:numPr>
        <w:spacing w:line="240" w:lineRule="auto"/>
        <w:ind w:left="360" w:right="477"/>
        <w:rPr>
          <w:rFonts w:ascii="Arial" w:hAnsi="Arial" w:cs="Arial"/>
        </w:rPr>
      </w:pPr>
      <w:r w:rsidRPr="002D2CDB">
        <w:rPr>
          <w:rFonts w:ascii="Arial" w:hAnsi="Arial" w:cs="Arial"/>
        </w:rPr>
        <w:t>Matthias Scheel (FH Westküste)</w:t>
      </w:r>
    </w:p>
    <w:p w:rsidR="002D2CDB" w:rsidRPr="002D2CDB" w:rsidRDefault="002D2CDB" w:rsidP="002D2CDB">
      <w:pPr>
        <w:pStyle w:val="Listenabsatz"/>
        <w:numPr>
          <w:ilvl w:val="0"/>
          <w:numId w:val="21"/>
        </w:numPr>
        <w:spacing w:line="240" w:lineRule="auto"/>
        <w:ind w:left="360" w:right="477"/>
        <w:rPr>
          <w:rFonts w:ascii="Arial" w:hAnsi="Arial" w:cs="Arial"/>
        </w:rPr>
      </w:pPr>
      <w:r w:rsidRPr="002D2CDB">
        <w:rPr>
          <w:rFonts w:ascii="Arial" w:hAnsi="Arial" w:cs="Arial"/>
        </w:rPr>
        <w:t>Maike Schulken (Muthesius Kunsthochschule)</w:t>
      </w:r>
    </w:p>
    <w:p w:rsidR="002D2CDB" w:rsidRPr="002D2CDB" w:rsidRDefault="002D2CDB" w:rsidP="002D2CDB">
      <w:pPr>
        <w:pStyle w:val="Listenabsatz"/>
        <w:numPr>
          <w:ilvl w:val="0"/>
          <w:numId w:val="21"/>
        </w:numPr>
        <w:spacing w:line="240" w:lineRule="auto"/>
        <w:ind w:left="360" w:right="477"/>
        <w:rPr>
          <w:rFonts w:ascii="Arial" w:hAnsi="Arial" w:cs="Arial"/>
        </w:rPr>
      </w:pPr>
      <w:r w:rsidRPr="002D2CDB">
        <w:rPr>
          <w:rFonts w:ascii="Arial" w:hAnsi="Arial" w:cs="Arial"/>
        </w:rPr>
        <w:t>Dr. Susanne Schwertfeger (HPR-W; CAU Kiel)</w:t>
      </w:r>
    </w:p>
    <w:p w:rsidR="002D2CDB" w:rsidRPr="002D2CDB" w:rsidRDefault="002D2CDB" w:rsidP="002D2CDB">
      <w:pPr>
        <w:pStyle w:val="Listenabsatz"/>
        <w:numPr>
          <w:ilvl w:val="0"/>
          <w:numId w:val="21"/>
        </w:numPr>
        <w:spacing w:line="240" w:lineRule="auto"/>
        <w:ind w:left="360" w:right="477"/>
        <w:rPr>
          <w:rFonts w:ascii="Arial" w:hAnsi="Arial" w:cs="Arial"/>
        </w:rPr>
      </w:pPr>
      <w:r w:rsidRPr="002D2CDB">
        <w:rPr>
          <w:rFonts w:ascii="Arial" w:hAnsi="Arial" w:cs="Arial"/>
        </w:rPr>
        <w:t>Thomas Starck (Europa Universität Flensburg)</w:t>
      </w:r>
    </w:p>
    <w:p w:rsidR="002D2CDB" w:rsidRPr="002D2CDB" w:rsidRDefault="002D2CDB" w:rsidP="002D2CDB">
      <w:pPr>
        <w:pStyle w:val="Listenabsatz"/>
        <w:numPr>
          <w:ilvl w:val="0"/>
          <w:numId w:val="21"/>
        </w:numPr>
        <w:spacing w:line="240" w:lineRule="auto"/>
        <w:ind w:left="360" w:right="477"/>
        <w:rPr>
          <w:rFonts w:ascii="Arial" w:hAnsi="Arial" w:cs="Arial"/>
        </w:rPr>
      </w:pPr>
      <w:r w:rsidRPr="002D2CDB">
        <w:rPr>
          <w:rFonts w:ascii="Arial" w:hAnsi="Arial" w:cs="Arial"/>
        </w:rPr>
        <w:t>Prof. Dr. Harm von Seggern (HPR-W; CAU Kiel)</w:t>
      </w:r>
    </w:p>
    <w:p w:rsidR="002D2CDB" w:rsidRPr="002D2CDB" w:rsidRDefault="002D2CDB" w:rsidP="002D2CDB">
      <w:pPr>
        <w:pStyle w:val="Listenabsatz"/>
        <w:numPr>
          <w:ilvl w:val="0"/>
          <w:numId w:val="21"/>
        </w:numPr>
        <w:spacing w:line="240" w:lineRule="auto"/>
        <w:ind w:left="360" w:right="477"/>
        <w:rPr>
          <w:rFonts w:ascii="Arial" w:hAnsi="Arial" w:cs="Arial"/>
        </w:rPr>
      </w:pPr>
      <w:r w:rsidRPr="002D2CDB">
        <w:rPr>
          <w:rFonts w:ascii="Arial" w:hAnsi="Arial" w:cs="Arial"/>
        </w:rPr>
        <w:t>Dr. Ulrich Weber (HPR-W; CAU Kiel)</w:t>
      </w:r>
    </w:p>
    <w:p w:rsidR="002D2CDB" w:rsidRPr="002D2CDB" w:rsidRDefault="002D2CDB" w:rsidP="002D2CDB">
      <w:pPr>
        <w:pStyle w:val="Listenabsatz"/>
        <w:numPr>
          <w:ilvl w:val="0"/>
          <w:numId w:val="21"/>
        </w:numPr>
        <w:spacing w:line="240" w:lineRule="auto"/>
        <w:ind w:left="360" w:right="477"/>
        <w:rPr>
          <w:rFonts w:ascii="Arial" w:hAnsi="Arial" w:cs="Arial"/>
        </w:rPr>
      </w:pPr>
      <w:r w:rsidRPr="002D2CDB">
        <w:rPr>
          <w:rFonts w:ascii="Arial" w:hAnsi="Arial" w:cs="Arial"/>
        </w:rPr>
        <w:t>Margit Wunderlich (HPR-W; FH Kiel)</w:t>
      </w:r>
    </w:p>
    <w:p w:rsidR="002D2CDB" w:rsidRPr="002D2CDB" w:rsidRDefault="002D2CDB" w:rsidP="002D2CDB">
      <w:pPr>
        <w:pStyle w:val="Listenabsatz"/>
        <w:numPr>
          <w:ilvl w:val="0"/>
          <w:numId w:val="21"/>
        </w:numPr>
        <w:spacing w:line="240" w:lineRule="auto"/>
        <w:ind w:left="360" w:right="477"/>
        <w:rPr>
          <w:rFonts w:ascii="Arial" w:hAnsi="Arial" w:cs="Arial"/>
        </w:rPr>
      </w:pPr>
      <w:r w:rsidRPr="002D2CDB">
        <w:rPr>
          <w:rFonts w:ascii="Arial" w:hAnsi="Arial" w:cs="Arial"/>
        </w:rPr>
        <w:t>Tanja Zehmcke (HPR-W; CAU Kiel)</w:t>
      </w:r>
    </w:p>
    <w:p w:rsidR="002D2CDB" w:rsidRPr="002D2CDB" w:rsidRDefault="002D2CDB" w:rsidP="002D2CDB">
      <w:pPr>
        <w:pStyle w:val="Listenabsatz"/>
        <w:numPr>
          <w:ilvl w:val="0"/>
          <w:numId w:val="21"/>
        </w:numPr>
        <w:spacing w:line="240" w:lineRule="auto"/>
        <w:ind w:left="360" w:right="477"/>
        <w:rPr>
          <w:rFonts w:ascii="Arial" w:hAnsi="Arial" w:cs="Arial"/>
        </w:rPr>
      </w:pPr>
      <w:r w:rsidRPr="002D2CDB">
        <w:rPr>
          <w:rFonts w:ascii="Arial" w:hAnsi="Arial" w:cs="Arial"/>
        </w:rPr>
        <w:t>Michael Ziercke (Muthesius Kunsthochschule)</w:t>
      </w:r>
    </w:p>
    <w:p w:rsidR="007B6C89" w:rsidRDefault="007C3B18" w:rsidP="007B6C89">
      <w:pPr>
        <w:spacing w:line="240" w:lineRule="auto"/>
        <w:ind w:right="477"/>
        <w:rPr>
          <w:rFonts w:ascii="Arial" w:hAnsi="Arial" w:cs="Arial"/>
        </w:rPr>
      </w:pPr>
      <w:r>
        <w:rPr>
          <w:rFonts w:ascii="Arial" w:hAnsi="Arial" w:cs="Arial"/>
        </w:rPr>
        <w:t xml:space="preserve">Die AG hat </w:t>
      </w:r>
      <w:r w:rsidR="002D2CDB">
        <w:rPr>
          <w:rFonts w:ascii="Arial" w:hAnsi="Arial" w:cs="Arial"/>
        </w:rPr>
        <w:t>ihre</w:t>
      </w:r>
      <w:r>
        <w:rPr>
          <w:rFonts w:ascii="Arial" w:hAnsi="Arial" w:cs="Arial"/>
        </w:rPr>
        <w:t xml:space="preserve"> Arbeit am 19.07.2017 abgeschlossen.</w:t>
      </w:r>
    </w:p>
    <w:p w:rsidR="007C3B18" w:rsidRDefault="007C3B18" w:rsidP="007B6C89">
      <w:pPr>
        <w:spacing w:line="240" w:lineRule="auto"/>
        <w:ind w:right="477"/>
        <w:rPr>
          <w:rFonts w:ascii="Arial" w:hAnsi="Arial" w:cs="Arial"/>
        </w:rPr>
      </w:pPr>
      <w:r>
        <w:rPr>
          <w:rFonts w:ascii="Arial" w:hAnsi="Arial" w:cs="Arial"/>
        </w:rPr>
        <w:t>Der Hauptpersonalrat-Wissenschaft hat in seiner Sitzung am 26.07.2017 die vorliegende Fassung des Rahmenkodex „Gute Beschäftigungsbedingungen“ beschlossen.</w:t>
      </w:r>
    </w:p>
    <w:p w:rsidR="007C3B18" w:rsidRDefault="007C3B18" w:rsidP="007B6C89">
      <w:pPr>
        <w:spacing w:line="240" w:lineRule="auto"/>
        <w:ind w:right="477"/>
        <w:rPr>
          <w:rFonts w:ascii="Arial" w:hAnsi="Arial" w:cs="Arial"/>
        </w:rPr>
      </w:pPr>
      <w:r>
        <w:rPr>
          <w:rFonts w:ascii="Arial" w:hAnsi="Arial" w:cs="Arial"/>
        </w:rPr>
        <w:t>Dem Staatssekretär für Wissenschaft und Kultur</w:t>
      </w:r>
      <w:r w:rsidR="002D2CDB">
        <w:rPr>
          <w:rFonts w:ascii="Arial" w:hAnsi="Arial" w:cs="Arial"/>
        </w:rPr>
        <w:t xml:space="preserve"> Dr. Grundei</w:t>
      </w:r>
      <w:r>
        <w:rPr>
          <w:rFonts w:ascii="Arial" w:hAnsi="Arial" w:cs="Arial"/>
        </w:rPr>
        <w:t xml:space="preserve"> wurde die vorliegende Fa</w:t>
      </w:r>
      <w:r>
        <w:rPr>
          <w:rFonts w:ascii="Arial" w:hAnsi="Arial" w:cs="Arial"/>
        </w:rPr>
        <w:t>s</w:t>
      </w:r>
      <w:r>
        <w:rPr>
          <w:rFonts w:ascii="Arial" w:hAnsi="Arial" w:cs="Arial"/>
        </w:rPr>
        <w:t>sung am 26.07.2017 übergeben.</w:t>
      </w:r>
    </w:p>
    <w:p w:rsidR="007C3B18" w:rsidRDefault="007C3B18" w:rsidP="007B6C89">
      <w:pPr>
        <w:spacing w:line="240" w:lineRule="auto"/>
        <w:ind w:right="477"/>
        <w:rPr>
          <w:rFonts w:ascii="Arial" w:hAnsi="Arial" w:cs="Arial"/>
        </w:rPr>
      </w:pPr>
      <w:r>
        <w:rPr>
          <w:rFonts w:ascii="Arial" w:hAnsi="Arial" w:cs="Arial"/>
        </w:rPr>
        <w:t xml:space="preserve">Im Anschluss erfolgt die Weitergabe an die örtlichen </w:t>
      </w:r>
      <w:r w:rsidR="002D2CDB">
        <w:rPr>
          <w:rFonts w:ascii="Arial" w:hAnsi="Arial" w:cs="Arial"/>
        </w:rPr>
        <w:t>Personalvertretungen</w:t>
      </w:r>
      <w:r>
        <w:rPr>
          <w:rFonts w:ascii="Arial" w:hAnsi="Arial" w:cs="Arial"/>
        </w:rPr>
        <w:t xml:space="preserve"> sowie Dienststellenleitungen.</w:t>
      </w:r>
    </w:p>
    <w:p w:rsidR="000D3F32" w:rsidRDefault="000D3F32" w:rsidP="007B6C89">
      <w:pPr>
        <w:spacing w:line="240" w:lineRule="auto"/>
        <w:ind w:right="477"/>
        <w:rPr>
          <w:rFonts w:ascii="Arial" w:hAnsi="Arial" w:cs="Arial"/>
        </w:rPr>
      </w:pPr>
      <w:r>
        <w:rPr>
          <w:rFonts w:ascii="Arial" w:hAnsi="Arial" w:cs="Arial"/>
        </w:rPr>
        <w:t>Eine „Kick off“ Veranstaltung ist als Gelegenheit zum Austausch zum vorliegenden Rahmenkodex „Gute Beschäftigungsbedingungen“</w:t>
      </w:r>
      <w:r w:rsidR="002D2CDB">
        <w:rPr>
          <w:rFonts w:ascii="Arial" w:hAnsi="Arial" w:cs="Arial"/>
        </w:rPr>
        <w:t xml:space="preserve"> geplant.</w:t>
      </w:r>
    </w:p>
    <w:p w:rsidR="000D3F32" w:rsidRDefault="000D3F32" w:rsidP="007B6C89">
      <w:pPr>
        <w:spacing w:line="240" w:lineRule="auto"/>
        <w:ind w:right="477"/>
        <w:rPr>
          <w:rFonts w:ascii="Arial" w:hAnsi="Arial" w:cs="Arial"/>
        </w:rPr>
      </w:pPr>
    </w:p>
    <w:p w:rsidR="002D2CDB" w:rsidRDefault="002D2CDB" w:rsidP="007B6C89">
      <w:pPr>
        <w:spacing w:line="240" w:lineRule="auto"/>
        <w:ind w:right="477"/>
        <w:rPr>
          <w:rFonts w:ascii="Arial" w:hAnsi="Arial" w:cs="Arial"/>
        </w:rPr>
      </w:pPr>
    </w:p>
    <w:p w:rsidR="000D3F32" w:rsidRDefault="000D3F32" w:rsidP="007B6C89">
      <w:pPr>
        <w:spacing w:line="240" w:lineRule="auto"/>
        <w:ind w:right="477"/>
        <w:rPr>
          <w:rFonts w:ascii="Arial" w:hAnsi="Arial" w:cs="Arial"/>
        </w:rPr>
      </w:pPr>
    </w:p>
    <w:p w:rsidR="000D3F32" w:rsidRDefault="000D3F32" w:rsidP="007B6C89">
      <w:pPr>
        <w:spacing w:line="240" w:lineRule="auto"/>
        <w:ind w:right="477"/>
        <w:rPr>
          <w:rFonts w:ascii="Arial" w:hAnsi="Arial" w:cs="Arial"/>
        </w:rPr>
      </w:pPr>
      <w:r>
        <w:rPr>
          <w:rFonts w:ascii="Arial" w:hAnsi="Arial" w:cs="Arial"/>
        </w:rPr>
        <w:t>Kiel, 26.07.2017</w:t>
      </w:r>
      <w:r>
        <w:rPr>
          <w:rFonts w:ascii="Arial" w:hAnsi="Arial" w:cs="Arial"/>
        </w:rPr>
        <w:tab/>
      </w:r>
      <w:r>
        <w:rPr>
          <w:rFonts w:ascii="Arial" w:hAnsi="Arial" w:cs="Arial"/>
        </w:rPr>
        <w:tab/>
      </w:r>
      <w:r>
        <w:rPr>
          <w:rFonts w:ascii="Arial" w:hAnsi="Arial" w:cs="Arial"/>
        </w:rPr>
        <w:tab/>
        <w:t>Bert Schinkel-Momsen</w:t>
      </w:r>
    </w:p>
    <w:p w:rsidR="000D3F32" w:rsidRPr="001B0B1B" w:rsidRDefault="000D3F32" w:rsidP="007B6C89">
      <w:pPr>
        <w:spacing w:line="240" w:lineRule="auto"/>
        <w:ind w:right="477"/>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(Vorsitzender HPR-W)</w:t>
      </w:r>
    </w:p>
    <w:sectPr w:rsidR="000D3F32" w:rsidRPr="001B0B1B" w:rsidSect="004863B7">
      <w:headerReference w:type="even" r:id="rId9"/>
      <w:headerReference w:type="default" r:id="rId10"/>
      <w:footerReference w:type="even" r:id="rId11"/>
      <w:footerReference w:type="default" r:id="rId12"/>
      <w:headerReference w:type="first" r:id="rId13"/>
      <w:footerReference w:type="first" r:id="rId14"/>
      <w:pgSz w:w="11907" w:h="16839" w:code="9"/>
      <w:pgMar w:top="1418" w:right="1417" w:bottom="1134" w:left="1366"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EC5C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EB7" w:rsidRDefault="00B77EB7" w:rsidP="008F3445">
      <w:pPr>
        <w:spacing w:after="0" w:line="240" w:lineRule="auto"/>
      </w:pPr>
      <w:r>
        <w:separator/>
      </w:r>
    </w:p>
  </w:endnote>
  <w:endnote w:type="continuationSeparator" w:id="0">
    <w:p w:rsidR="00B77EB7" w:rsidRDefault="00B77EB7" w:rsidP="008F3445">
      <w:pPr>
        <w:spacing w:after="0" w:line="240" w:lineRule="auto"/>
      </w:pPr>
      <w:r>
        <w:continuationSeparator/>
      </w:r>
    </w:p>
  </w:endnote>
  <w:endnote w:type="continuationNotice" w:id="1">
    <w:p w:rsidR="00B77EB7" w:rsidRDefault="00B77E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1C" w:rsidRDefault="00267C1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B18" w:rsidRPr="007C3B18" w:rsidRDefault="007C3B18" w:rsidP="007C3B18">
    <w:pPr>
      <w:pStyle w:val="Fuzeile"/>
      <w:pBdr>
        <w:top w:val="single" w:sz="4" w:space="1" w:color="auto"/>
      </w:pBdr>
      <w:jc w:val="center"/>
    </w:pPr>
    <w:r>
      <w:rPr>
        <w:i/>
      </w:rPr>
      <w:t xml:space="preserve">Nach Beschlussfassung des HPR-W am 26.07.2017 </w:t>
    </w:r>
    <w:r>
      <w:rPr>
        <w:i/>
      </w:rPr>
      <w:tab/>
    </w:r>
    <w:r>
      <w:rPr>
        <w:i/>
      </w:rPr>
      <w:tab/>
    </w:r>
    <w:r>
      <w:t xml:space="preserve">S. </w:t>
    </w:r>
    <w:r>
      <w:fldChar w:fldCharType="begin"/>
    </w:r>
    <w:r>
      <w:instrText xml:space="preserve"> PAGE  \* Arabic  \* MERGEFORMAT </w:instrText>
    </w:r>
    <w:r>
      <w:fldChar w:fldCharType="separate"/>
    </w:r>
    <w:r w:rsidR="006E70A5">
      <w:rPr>
        <w:noProof/>
      </w:rPr>
      <w:t>1</w:t>
    </w:r>
    <w:r>
      <w:rPr>
        <w:noProof/>
      </w:rPr>
      <w:fldChar w:fldCharType="end"/>
    </w:r>
    <w:r>
      <w:t xml:space="preserve"> / </w:t>
    </w:r>
    <w:r w:rsidR="006E70A5">
      <w:fldChar w:fldCharType="begin"/>
    </w:r>
    <w:r w:rsidR="006E70A5">
      <w:instrText xml:space="preserve"> NUMPAGES  \* Arabic  \* MERGEFORMAT </w:instrText>
    </w:r>
    <w:r w:rsidR="006E70A5">
      <w:fldChar w:fldCharType="separate"/>
    </w:r>
    <w:r w:rsidR="00267C1C">
      <w:rPr>
        <w:noProof/>
      </w:rPr>
      <w:t>12</w:t>
    </w:r>
    <w:r w:rsidR="006E70A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1C" w:rsidRDefault="00267C1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EB7" w:rsidRDefault="00B77EB7" w:rsidP="008F3445">
      <w:pPr>
        <w:spacing w:after="0" w:line="240" w:lineRule="auto"/>
      </w:pPr>
      <w:r>
        <w:separator/>
      </w:r>
    </w:p>
  </w:footnote>
  <w:footnote w:type="continuationSeparator" w:id="0">
    <w:p w:rsidR="00B77EB7" w:rsidRDefault="00B77EB7" w:rsidP="008F3445">
      <w:pPr>
        <w:spacing w:after="0" w:line="240" w:lineRule="auto"/>
      </w:pPr>
      <w:r>
        <w:continuationSeparator/>
      </w:r>
    </w:p>
  </w:footnote>
  <w:footnote w:type="continuationNotice" w:id="1">
    <w:p w:rsidR="00B77EB7" w:rsidRDefault="00B77E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1C" w:rsidRDefault="00267C1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B7" w:rsidRPr="00970A2B" w:rsidRDefault="007C3B18" w:rsidP="00970A2B">
    <w:pPr>
      <w:pStyle w:val="Kopfzeile"/>
      <w:pBdr>
        <w:bottom w:val="single" w:sz="4" w:space="1" w:color="auto"/>
      </w:pBdr>
      <w:jc w:val="center"/>
      <w:rPr>
        <w:i/>
      </w:rPr>
    </w:pPr>
    <w:r w:rsidRPr="007C3B18">
      <w:rPr>
        <w:i/>
      </w:rPr>
      <w:t>HPR-W SH: „Rahmenkodex Gute Beschäftigungsbedingungen“ – Stand: 26.07.2017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C1C" w:rsidRDefault="00267C1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736C"/>
    <w:multiLevelType w:val="hybridMultilevel"/>
    <w:tmpl w:val="275C6686"/>
    <w:lvl w:ilvl="0" w:tplc="316EB07C">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
    <w:nsid w:val="0772501C"/>
    <w:multiLevelType w:val="hybridMultilevel"/>
    <w:tmpl w:val="59B01222"/>
    <w:lvl w:ilvl="0" w:tplc="3ACC03CE">
      <w:start w:val="1"/>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2">
    <w:nsid w:val="088C0618"/>
    <w:multiLevelType w:val="hybridMultilevel"/>
    <w:tmpl w:val="C1A0D156"/>
    <w:lvl w:ilvl="0" w:tplc="2862B74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0A89529A"/>
    <w:multiLevelType w:val="hybridMultilevel"/>
    <w:tmpl w:val="41F84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EC725DD"/>
    <w:multiLevelType w:val="hybridMultilevel"/>
    <w:tmpl w:val="948426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5657507"/>
    <w:multiLevelType w:val="hybridMultilevel"/>
    <w:tmpl w:val="8DB6062A"/>
    <w:lvl w:ilvl="0" w:tplc="EE40AAC6">
      <w:start w:val="1"/>
      <w:numFmt w:val="decimal"/>
      <w:lvlText w:val="%1."/>
      <w:lvlJc w:val="left"/>
      <w:pPr>
        <w:ind w:left="644" w:hanging="360"/>
      </w:pPr>
      <w:rPr>
        <w:rFonts w:hint="default"/>
        <w:sz w:val="24"/>
      </w:rPr>
    </w:lvl>
    <w:lvl w:ilvl="1" w:tplc="04070019" w:tentative="1">
      <w:start w:val="1"/>
      <w:numFmt w:val="lowerLetter"/>
      <w:lvlText w:val="%2."/>
      <w:lvlJc w:val="left"/>
      <w:pPr>
        <w:ind w:left="360" w:hanging="360"/>
      </w:pPr>
    </w:lvl>
    <w:lvl w:ilvl="2" w:tplc="0407001B" w:tentative="1">
      <w:start w:val="1"/>
      <w:numFmt w:val="lowerRoman"/>
      <w:lvlText w:val="%3."/>
      <w:lvlJc w:val="right"/>
      <w:pPr>
        <w:ind w:left="1080" w:hanging="180"/>
      </w:pPr>
    </w:lvl>
    <w:lvl w:ilvl="3" w:tplc="0407000F" w:tentative="1">
      <w:start w:val="1"/>
      <w:numFmt w:val="decimal"/>
      <w:lvlText w:val="%4."/>
      <w:lvlJc w:val="left"/>
      <w:pPr>
        <w:ind w:left="1800" w:hanging="360"/>
      </w:pPr>
    </w:lvl>
    <w:lvl w:ilvl="4" w:tplc="04070019" w:tentative="1">
      <w:start w:val="1"/>
      <w:numFmt w:val="lowerLetter"/>
      <w:lvlText w:val="%5."/>
      <w:lvlJc w:val="left"/>
      <w:pPr>
        <w:ind w:left="2520" w:hanging="360"/>
      </w:pPr>
    </w:lvl>
    <w:lvl w:ilvl="5" w:tplc="0407001B" w:tentative="1">
      <w:start w:val="1"/>
      <w:numFmt w:val="lowerRoman"/>
      <w:lvlText w:val="%6."/>
      <w:lvlJc w:val="right"/>
      <w:pPr>
        <w:ind w:left="3240" w:hanging="180"/>
      </w:pPr>
    </w:lvl>
    <w:lvl w:ilvl="6" w:tplc="0407000F" w:tentative="1">
      <w:start w:val="1"/>
      <w:numFmt w:val="decimal"/>
      <w:lvlText w:val="%7."/>
      <w:lvlJc w:val="left"/>
      <w:pPr>
        <w:ind w:left="3960" w:hanging="360"/>
      </w:pPr>
    </w:lvl>
    <w:lvl w:ilvl="7" w:tplc="04070019" w:tentative="1">
      <w:start w:val="1"/>
      <w:numFmt w:val="lowerLetter"/>
      <w:lvlText w:val="%8."/>
      <w:lvlJc w:val="left"/>
      <w:pPr>
        <w:ind w:left="4680" w:hanging="360"/>
      </w:pPr>
    </w:lvl>
    <w:lvl w:ilvl="8" w:tplc="0407001B" w:tentative="1">
      <w:start w:val="1"/>
      <w:numFmt w:val="lowerRoman"/>
      <w:lvlText w:val="%9."/>
      <w:lvlJc w:val="right"/>
      <w:pPr>
        <w:ind w:left="5400" w:hanging="180"/>
      </w:pPr>
    </w:lvl>
  </w:abstractNum>
  <w:abstractNum w:abstractNumId="6">
    <w:nsid w:val="19713E44"/>
    <w:multiLevelType w:val="hybridMultilevel"/>
    <w:tmpl w:val="340CFA0E"/>
    <w:lvl w:ilvl="0" w:tplc="98C68CEE">
      <w:numFmt w:val="bullet"/>
      <w:lvlText w:val="-"/>
      <w:lvlJc w:val="left"/>
      <w:pPr>
        <w:ind w:left="1068" w:hanging="360"/>
      </w:pPr>
      <w:rPr>
        <w:rFonts w:ascii="Calibri" w:eastAsiaTheme="minorHAnsi" w:hAnsi="Calibri"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nsid w:val="1D05747C"/>
    <w:multiLevelType w:val="hybridMultilevel"/>
    <w:tmpl w:val="077ED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53526E9"/>
    <w:multiLevelType w:val="hybridMultilevel"/>
    <w:tmpl w:val="F94A2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59C1863"/>
    <w:multiLevelType w:val="hybridMultilevel"/>
    <w:tmpl w:val="A33A7360"/>
    <w:lvl w:ilvl="0" w:tplc="98C68CE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9C34785"/>
    <w:multiLevelType w:val="hybridMultilevel"/>
    <w:tmpl w:val="FD1A76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D1B232F"/>
    <w:multiLevelType w:val="hybridMultilevel"/>
    <w:tmpl w:val="036C809C"/>
    <w:lvl w:ilvl="0" w:tplc="98C68CEE">
      <w:numFmt w:val="bullet"/>
      <w:lvlText w:val="-"/>
      <w:lvlJc w:val="left"/>
      <w:pPr>
        <w:ind w:left="360" w:hanging="360"/>
      </w:pPr>
      <w:rPr>
        <w:rFonts w:ascii="Calibri" w:eastAsiaTheme="minorHAnsi" w:hAnsi="Calibri"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37284A50"/>
    <w:multiLevelType w:val="hybridMultilevel"/>
    <w:tmpl w:val="3A7277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FF84DAB"/>
    <w:multiLevelType w:val="hybridMultilevel"/>
    <w:tmpl w:val="B6464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50D53A5"/>
    <w:multiLevelType w:val="hybridMultilevel"/>
    <w:tmpl w:val="AFE470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8B1668A"/>
    <w:multiLevelType w:val="hybridMultilevel"/>
    <w:tmpl w:val="222667FA"/>
    <w:lvl w:ilvl="0" w:tplc="98C68CEE">
      <w:numFmt w:val="bullet"/>
      <w:lvlText w:val="-"/>
      <w:lvlJc w:val="left"/>
      <w:pPr>
        <w:ind w:left="2844"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A7A6F04"/>
    <w:multiLevelType w:val="hybridMultilevel"/>
    <w:tmpl w:val="EC5C05B2"/>
    <w:lvl w:ilvl="0" w:tplc="00E241A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nsid w:val="588B078B"/>
    <w:multiLevelType w:val="hybridMultilevel"/>
    <w:tmpl w:val="3170ED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B3416AB"/>
    <w:multiLevelType w:val="hybridMultilevel"/>
    <w:tmpl w:val="A5F2D14E"/>
    <w:lvl w:ilvl="0" w:tplc="98C68CE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5762F59"/>
    <w:multiLevelType w:val="hybridMultilevel"/>
    <w:tmpl w:val="690C8854"/>
    <w:lvl w:ilvl="0" w:tplc="E862BA0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665A4A86"/>
    <w:multiLevelType w:val="hybridMultilevel"/>
    <w:tmpl w:val="717AE0B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69D60403"/>
    <w:multiLevelType w:val="hybridMultilevel"/>
    <w:tmpl w:val="0A7EBFC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6D8727F9"/>
    <w:multiLevelType w:val="hybridMultilevel"/>
    <w:tmpl w:val="8B3C1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01D4A27"/>
    <w:multiLevelType w:val="hybridMultilevel"/>
    <w:tmpl w:val="1340FC2A"/>
    <w:lvl w:ilvl="0" w:tplc="8ACC1B0C">
      <w:start w:val="1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77455C56"/>
    <w:multiLevelType w:val="hybridMultilevel"/>
    <w:tmpl w:val="1A00E8C6"/>
    <w:lvl w:ilvl="0" w:tplc="98C68CE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856561B"/>
    <w:multiLevelType w:val="hybridMultilevel"/>
    <w:tmpl w:val="14428A54"/>
    <w:lvl w:ilvl="0" w:tplc="98C68CEE">
      <w:numFmt w:val="bullet"/>
      <w:lvlText w:val="-"/>
      <w:lvlJc w:val="left"/>
      <w:pPr>
        <w:ind w:left="2844" w:hanging="360"/>
      </w:pPr>
      <w:rPr>
        <w:rFonts w:ascii="Calibri" w:eastAsiaTheme="minorHAnsi" w:hAnsi="Calibri" w:cstheme="minorBidi"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6">
    <w:nsid w:val="78E2567A"/>
    <w:multiLevelType w:val="hybridMultilevel"/>
    <w:tmpl w:val="B740BFC4"/>
    <w:lvl w:ilvl="0" w:tplc="98C68CE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CB56DF6"/>
    <w:multiLevelType w:val="hybridMultilevel"/>
    <w:tmpl w:val="5380EFF2"/>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nsid w:val="7E153134"/>
    <w:multiLevelType w:val="hybridMultilevel"/>
    <w:tmpl w:val="E1E4A700"/>
    <w:lvl w:ilvl="0" w:tplc="5746ADC8">
      <w:start w:val="1"/>
      <w:numFmt w:val="upperLetter"/>
      <w:lvlText w:val="%1."/>
      <w:lvlJc w:val="left"/>
      <w:pPr>
        <w:ind w:left="786" w:hanging="360"/>
      </w:pPr>
      <w:rPr>
        <w:rFonts w:hint="default"/>
        <w:sz w:val="24"/>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num w:numId="1">
    <w:abstractNumId w:val="11"/>
  </w:num>
  <w:num w:numId="2">
    <w:abstractNumId w:val="18"/>
  </w:num>
  <w:num w:numId="3">
    <w:abstractNumId w:val="6"/>
  </w:num>
  <w:num w:numId="4">
    <w:abstractNumId w:val="3"/>
  </w:num>
  <w:num w:numId="5">
    <w:abstractNumId w:val="27"/>
  </w:num>
  <w:num w:numId="6">
    <w:abstractNumId w:val="2"/>
  </w:num>
  <w:num w:numId="7">
    <w:abstractNumId w:val="16"/>
  </w:num>
  <w:num w:numId="8">
    <w:abstractNumId w:val="14"/>
  </w:num>
  <w:num w:numId="9">
    <w:abstractNumId w:val="21"/>
  </w:num>
  <w:num w:numId="10">
    <w:abstractNumId w:val="20"/>
  </w:num>
  <w:num w:numId="11">
    <w:abstractNumId w:val="19"/>
  </w:num>
  <w:num w:numId="12">
    <w:abstractNumId w:val="1"/>
  </w:num>
  <w:num w:numId="13">
    <w:abstractNumId w:val="5"/>
  </w:num>
  <w:num w:numId="14">
    <w:abstractNumId w:val="28"/>
  </w:num>
  <w:num w:numId="15">
    <w:abstractNumId w:val="13"/>
  </w:num>
  <w:num w:numId="16">
    <w:abstractNumId w:val="7"/>
  </w:num>
  <w:num w:numId="17">
    <w:abstractNumId w:val="23"/>
  </w:num>
  <w:num w:numId="18">
    <w:abstractNumId w:val="12"/>
  </w:num>
  <w:num w:numId="19">
    <w:abstractNumId w:val="26"/>
  </w:num>
  <w:num w:numId="20">
    <w:abstractNumId w:val="9"/>
  </w:num>
  <w:num w:numId="21">
    <w:abstractNumId w:val="24"/>
  </w:num>
  <w:num w:numId="22">
    <w:abstractNumId w:val="25"/>
  </w:num>
  <w:num w:numId="23">
    <w:abstractNumId w:val="0"/>
  </w:num>
  <w:num w:numId="24">
    <w:abstractNumId w:val="8"/>
  </w:num>
  <w:num w:numId="25">
    <w:abstractNumId w:val="4"/>
  </w:num>
  <w:num w:numId="26">
    <w:abstractNumId w:val="17"/>
  </w:num>
  <w:num w:numId="27">
    <w:abstractNumId w:val="22"/>
  </w:num>
  <w:num w:numId="28">
    <w:abstractNumId w:val="1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hideGrammaticalErrors/>
  <w:activeWritingStyle w:appName="MSWord" w:lang="de-DE" w:vendorID="64" w:dllVersion="131078" w:nlCheck="1" w:checkStyle="0"/>
  <w:activeWritingStyle w:appName="MSWord" w:lang="en-US" w:vendorID="64" w:dllVersion="131078" w:nlCheck="1" w:checkStyle="1"/>
  <w:defaultTabStop w:val="708"/>
  <w:autoHyphenation/>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06"/>
    <w:rsid w:val="00005890"/>
    <w:rsid w:val="000460A7"/>
    <w:rsid w:val="00046639"/>
    <w:rsid w:val="000546E1"/>
    <w:rsid w:val="0005511B"/>
    <w:rsid w:val="0006604E"/>
    <w:rsid w:val="000727A7"/>
    <w:rsid w:val="000903D5"/>
    <w:rsid w:val="000904F8"/>
    <w:rsid w:val="00093278"/>
    <w:rsid w:val="000B2860"/>
    <w:rsid w:val="000C4B4F"/>
    <w:rsid w:val="000D3F32"/>
    <w:rsid w:val="000D4467"/>
    <w:rsid w:val="000D46FE"/>
    <w:rsid w:val="000D5341"/>
    <w:rsid w:val="000E1826"/>
    <w:rsid w:val="000E5758"/>
    <w:rsid w:val="000F0FBC"/>
    <w:rsid w:val="000F2D9B"/>
    <w:rsid w:val="000F3D15"/>
    <w:rsid w:val="00101D3E"/>
    <w:rsid w:val="001034E0"/>
    <w:rsid w:val="00110B73"/>
    <w:rsid w:val="00113DC0"/>
    <w:rsid w:val="001154A1"/>
    <w:rsid w:val="0011582D"/>
    <w:rsid w:val="001411FE"/>
    <w:rsid w:val="001421AD"/>
    <w:rsid w:val="0014358D"/>
    <w:rsid w:val="00144A4E"/>
    <w:rsid w:val="0014694A"/>
    <w:rsid w:val="001526C6"/>
    <w:rsid w:val="00174A4B"/>
    <w:rsid w:val="00176036"/>
    <w:rsid w:val="00183795"/>
    <w:rsid w:val="001869C9"/>
    <w:rsid w:val="00191F59"/>
    <w:rsid w:val="001A14A3"/>
    <w:rsid w:val="001A632B"/>
    <w:rsid w:val="001A63B7"/>
    <w:rsid w:val="001B0B1B"/>
    <w:rsid w:val="001B2A61"/>
    <w:rsid w:val="001B4C70"/>
    <w:rsid w:val="001C59BB"/>
    <w:rsid w:val="001D1A73"/>
    <w:rsid w:val="001D322F"/>
    <w:rsid w:val="001E5688"/>
    <w:rsid w:val="001F1429"/>
    <w:rsid w:val="00202B1D"/>
    <w:rsid w:val="002218CC"/>
    <w:rsid w:val="002219B9"/>
    <w:rsid w:val="00234FEA"/>
    <w:rsid w:val="00261045"/>
    <w:rsid w:val="0026564E"/>
    <w:rsid w:val="00265E6C"/>
    <w:rsid w:val="00267C1C"/>
    <w:rsid w:val="00285CB5"/>
    <w:rsid w:val="0029563C"/>
    <w:rsid w:val="002A0A80"/>
    <w:rsid w:val="002B2B52"/>
    <w:rsid w:val="002B62D8"/>
    <w:rsid w:val="002B7128"/>
    <w:rsid w:val="002C2FF4"/>
    <w:rsid w:val="002D2CDB"/>
    <w:rsid w:val="002D589B"/>
    <w:rsid w:val="002D7003"/>
    <w:rsid w:val="002E0602"/>
    <w:rsid w:val="002E2A6B"/>
    <w:rsid w:val="002F01BE"/>
    <w:rsid w:val="002F152F"/>
    <w:rsid w:val="002F7EED"/>
    <w:rsid w:val="00313DEC"/>
    <w:rsid w:val="00320247"/>
    <w:rsid w:val="00323D26"/>
    <w:rsid w:val="00326C84"/>
    <w:rsid w:val="00327F2C"/>
    <w:rsid w:val="00331439"/>
    <w:rsid w:val="00340E00"/>
    <w:rsid w:val="0034471F"/>
    <w:rsid w:val="003515FB"/>
    <w:rsid w:val="003553F4"/>
    <w:rsid w:val="00356C93"/>
    <w:rsid w:val="0035757B"/>
    <w:rsid w:val="00363306"/>
    <w:rsid w:val="00363DBE"/>
    <w:rsid w:val="0036481F"/>
    <w:rsid w:val="00370769"/>
    <w:rsid w:val="003759C2"/>
    <w:rsid w:val="003818AA"/>
    <w:rsid w:val="003830C9"/>
    <w:rsid w:val="00383EC3"/>
    <w:rsid w:val="00387ED5"/>
    <w:rsid w:val="003A3DEF"/>
    <w:rsid w:val="003B0C7E"/>
    <w:rsid w:val="003B2141"/>
    <w:rsid w:val="003B55C1"/>
    <w:rsid w:val="003C6CA3"/>
    <w:rsid w:val="003D1ACF"/>
    <w:rsid w:val="003D231D"/>
    <w:rsid w:val="003E03C2"/>
    <w:rsid w:val="003F1600"/>
    <w:rsid w:val="003F397A"/>
    <w:rsid w:val="003F5DE2"/>
    <w:rsid w:val="00403B83"/>
    <w:rsid w:val="004045ED"/>
    <w:rsid w:val="00407502"/>
    <w:rsid w:val="00416279"/>
    <w:rsid w:val="00420487"/>
    <w:rsid w:val="0043774A"/>
    <w:rsid w:val="00462BEF"/>
    <w:rsid w:val="00472257"/>
    <w:rsid w:val="004742EA"/>
    <w:rsid w:val="00483FDE"/>
    <w:rsid w:val="004863B7"/>
    <w:rsid w:val="00493319"/>
    <w:rsid w:val="004A3F1B"/>
    <w:rsid w:val="004A5732"/>
    <w:rsid w:val="004A5A3A"/>
    <w:rsid w:val="004A6C16"/>
    <w:rsid w:val="004B3C8E"/>
    <w:rsid w:val="004C3FD2"/>
    <w:rsid w:val="004C58AC"/>
    <w:rsid w:val="004D15E7"/>
    <w:rsid w:val="004D1F8C"/>
    <w:rsid w:val="004E4C12"/>
    <w:rsid w:val="004E5752"/>
    <w:rsid w:val="004E585B"/>
    <w:rsid w:val="004E7B61"/>
    <w:rsid w:val="004F069C"/>
    <w:rsid w:val="004F368C"/>
    <w:rsid w:val="00503D69"/>
    <w:rsid w:val="00505FB1"/>
    <w:rsid w:val="00512E76"/>
    <w:rsid w:val="00513D50"/>
    <w:rsid w:val="0051457F"/>
    <w:rsid w:val="00524971"/>
    <w:rsid w:val="00525947"/>
    <w:rsid w:val="00525C29"/>
    <w:rsid w:val="00533A40"/>
    <w:rsid w:val="005424EC"/>
    <w:rsid w:val="00542C55"/>
    <w:rsid w:val="00555A62"/>
    <w:rsid w:val="00562216"/>
    <w:rsid w:val="00581802"/>
    <w:rsid w:val="005831F1"/>
    <w:rsid w:val="005869C9"/>
    <w:rsid w:val="005939B1"/>
    <w:rsid w:val="005A7699"/>
    <w:rsid w:val="005B1C97"/>
    <w:rsid w:val="005B2BAF"/>
    <w:rsid w:val="005C0249"/>
    <w:rsid w:val="005D06AD"/>
    <w:rsid w:val="005D3E22"/>
    <w:rsid w:val="005E07FA"/>
    <w:rsid w:val="005E313F"/>
    <w:rsid w:val="00604D49"/>
    <w:rsid w:val="00610E58"/>
    <w:rsid w:val="00623CD4"/>
    <w:rsid w:val="00627668"/>
    <w:rsid w:val="00633ADA"/>
    <w:rsid w:val="00642310"/>
    <w:rsid w:val="00647596"/>
    <w:rsid w:val="006553EB"/>
    <w:rsid w:val="00663B78"/>
    <w:rsid w:val="00665290"/>
    <w:rsid w:val="006747CD"/>
    <w:rsid w:val="00680BED"/>
    <w:rsid w:val="00691445"/>
    <w:rsid w:val="006973DA"/>
    <w:rsid w:val="006A3F65"/>
    <w:rsid w:val="006B3D26"/>
    <w:rsid w:val="006B46F5"/>
    <w:rsid w:val="006D361C"/>
    <w:rsid w:val="006D4F83"/>
    <w:rsid w:val="006E165B"/>
    <w:rsid w:val="006E70A5"/>
    <w:rsid w:val="006F09A5"/>
    <w:rsid w:val="006F36EA"/>
    <w:rsid w:val="00701497"/>
    <w:rsid w:val="00705F1D"/>
    <w:rsid w:val="00722F5F"/>
    <w:rsid w:val="00752D62"/>
    <w:rsid w:val="007534EF"/>
    <w:rsid w:val="007540CD"/>
    <w:rsid w:val="00755112"/>
    <w:rsid w:val="00755640"/>
    <w:rsid w:val="00761741"/>
    <w:rsid w:val="00766004"/>
    <w:rsid w:val="007666E9"/>
    <w:rsid w:val="00773439"/>
    <w:rsid w:val="0077776E"/>
    <w:rsid w:val="00791A78"/>
    <w:rsid w:val="00793A83"/>
    <w:rsid w:val="0079562F"/>
    <w:rsid w:val="007972FE"/>
    <w:rsid w:val="007B6C89"/>
    <w:rsid w:val="007C3B18"/>
    <w:rsid w:val="007E69CF"/>
    <w:rsid w:val="007F1257"/>
    <w:rsid w:val="007F1A4B"/>
    <w:rsid w:val="007F4C07"/>
    <w:rsid w:val="00803BB8"/>
    <w:rsid w:val="008041BA"/>
    <w:rsid w:val="008157A2"/>
    <w:rsid w:val="00821E5D"/>
    <w:rsid w:val="00827842"/>
    <w:rsid w:val="00830071"/>
    <w:rsid w:val="00832706"/>
    <w:rsid w:val="0083513D"/>
    <w:rsid w:val="00840FA4"/>
    <w:rsid w:val="00857953"/>
    <w:rsid w:val="00861291"/>
    <w:rsid w:val="00867166"/>
    <w:rsid w:val="00874FCF"/>
    <w:rsid w:val="00875A57"/>
    <w:rsid w:val="00887EE1"/>
    <w:rsid w:val="00891327"/>
    <w:rsid w:val="00895EB5"/>
    <w:rsid w:val="008A2B38"/>
    <w:rsid w:val="008B5C84"/>
    <w:rsid w:val="008D1239"/>
    <w:rsid w:val="008E4443"/>
    <w:rsid w:val="008F111E"/>
    <w:rsid w:val="008F3445"/>
    <w:rsid w:val="00903117"/>
    <w:rsid w:val="00910CAA"/>
    <w:rsid w:val="0091186A"/>
    <w:rsid w:val="00911BDC"/>
    <w:rsid w:val="00921426"/>
    <w:rsid w:val="00937455"/>
    <w:rsid w:val="009462CA"/>
    <w:rsid w:val="0095390C"/>
    <w:rsid w:val="00954E51"/>
    <w:rsid w:val="0095531A"/>
    <w:rsid w:val="0096587F"/>
    <w:rsid w:val="00970A2B"/>
    <w:rsid w:val="009748F1"/>
    <w:rsid w:val="00975AFD"/>
    <w:rsid w:val="00977BAD"/>
    <w:rsid w:val="009853FE"/>
    <w:rsid w:val="009A38A4"/>
    <w:rsid w:val="009B0579"/>
    <w:rsid w:val="009B42DB"/>
    <w:rsid w:val="009D6926"/>
    <w:rsid w:val="009E0D8F"/>
    <w:rsid w:val="009E575F"/>
    <w:rsid w:val="009E7FE9"/>
    <w:rsid w:val="009F30FC"/>
    <w:rsid w:val="009F3E4F"/>
    <w:rsid w:val="009F466E"/>
    <w:rsid w:val="00A05D56"/>
    <w:rsid w:val="00A10086"/>
    <w:rsid w:val="00A12830"/>
    <w:rsid w:val="00A128A8"/>
    <w:rsid w:val="00A17287"/>
    <w:rsid w:val="00A27CE1"/>
    <w:rsid w:val="00A32A08"/>
    <w:rsid w:val="00A357E6"/>
    <w:rsid w:val="00A42524"/>
    <w:rsid w:val="00A42664"/>
    <w:rsid w:val="00A62041"/>
    <w:rsid w:val="00A636C6"/>
    <w:rsid w:val="00A676FC"/>
    <w:rsid w:val="00A975A9"/>
    <w:rsid w:val="00AA7ADC"/>
    <w:rsid w:val="00AB58EF"/>
    <w:rsid w:val="00AB761A"/>
    <w:rsid w:val="00AC0ED9"/>
    <w:rsid w:val="00AC3685"/>
    <w:rsid w:val="00AD5FE9"/>
    <w:rsid w:val="00AD647E"/>
    <w:rsid w:val="00AE0782"/>
    <w:rsid w:val="00AE1088"/>
    <w:rsid w:val="00AE7A1C"/>
    <w:rsid w:val="00B04ECE"/>
    <w:rsid w:val="00B10D7F"/>
    <w:rsid w:val="00B36ADF"/>
    <w:rsid w:val="00B37432"/>
    <w:rsid w:val="00B653C1"/>
    <w:rsid w:val="00B70D4D"/>
    <w:rsid w:val="00B71C3F"/>
    <w:rsid w:val="00B77EB7"/>
    <w:rsid w:val="00B85670"/>
    <w:rsid w:val="00B9475F"/>
    <w:rsid w:val="00BA125D"/>
    <w:rsid w:val="00BA45A0"/>
    <w:rsid w:val="00BA56DE"/>
    <w:rsid w:val="00BB51E1"/>
    <w:rsid w:val="00BB7C59"/>
    <w:rsid w:val="00BD1050"/>
    <w:rsid w:val="00BE4C46"/>
    <w:rsid w:val="00BE7F1D"/>
    <w:rsid w:val="00BF3B51"/>
    <w:rsid w:val="00BF4AF2"/>
    <w:rsid w:val="00BF4EC7"/>
    <w:rsid w:val="00C124C1"/>
    <w:rsid w:val="00C169C6"/>
    <w:rsid w:val="00C20981"/>
    <w:rsid w:val="00C456B4"/>
    <w:rsid w:val="00C50FD5"/>
    <w:rsid w:val="00C65F67"/>
    <w:rsid w:val="00C81B61"/>
    <w:rsid w:val="00CA5534"/>
    <w:rsid w:val="00CB3112"/>
    <w:rsid w:val="00CC6ABF"/>
    <w:rsid w:val="00CC7A1A"/>
    <w:rsid w:val="00CC7DA0"/>
    <w:rsid w:val="00CD3B46"/>
    <w:rsid w:val="00CD725E"/>
    <w:rsid w:val="00CF696E"/>
    <w:rsid w:val="00CF779E"/>
    <w:rsid w:val="00CF7E30"/>
    <w:rsid w:val="00D055BD"/>
    <w:rsid w:val="00D15AC9"/>
    <w:rsid w:val="00D16A7A"/>
    <w:rsid w:val="00D2475E"/>
    <w:rsid w:val="00D25D04"/>
    <w:rsid w:val="00D36CAA"/>
    <w:rsid w:val="00D41907"/>
    <w:rsid w:val="00D4247B"/>
    <w:rsid w:val="00D53891"/>
    <w:rsid w:val="00D60801"/>
    <w:rsid w:val="00D84755"/>
    <w:rsid w:val="00D87296"/>
    <w:rsid w:val="00DA77FF"/>
    <w:rsid w:val="00DD4619"/>
    <w:rsid w:val="00DD7D50"/>
    <w:rsid w:val="00E03F54"/>
    <w:rsid w:val="00E065BC"/>
    <w:rsid w:val="00E1301C"/>
    <w:rsid w:val="00E20A70"/>
    <w:rsid w:val="00E226F5"/>
    <w:rsid w:val="00E2585C"/>
    <w:rsid w:val="00E26D83"/>
    <w:rsid w:val="00E620A8"/>
    <w:rsid w:val="00E75263"/>
    <w:rsid w:val="00E855A8"/>
    <w:rsid w:val="00E87AAA"/>
    <w:rsid w:val="00EB3074"/>
    <w:rsid w:val="00EB7157"/>
    <w:rsid w:val="00EC5A53"/>
    <w:rsid w:val="00ED5B1A"/>
    <w:rsid w:val="00ED7398"/>
    <w:rsid w:val="00EE6DEC"/>
    <w:rsid w:val="00EF7FED"/>
    <w:rsid w:val="00F01FAB"/>
    <w:rsid w:val="00F02A35"/>
    <w:rsid w:val="00F126BD"/>
    <w:rsid w:val="00F25542"/>
    <w:rsid w:val="00F335B9"/>
    <w:rsid w:val="00F346AF"/>
    <w:rsid w:val="00F34E74"/>
    <w:rsid w:val="00F40BA3"/>
    <w:rsid w:val="00F41627"/>
    <w:rsid w:val="00F46B99"/>
    <w:rsid w:val="00F5007B"/>
    <w:rsid w:val="00F51772"/>
    <w:rsid w:val="00F672B9"/>
    <w:rsid w:val="00F7107F"/>
    <w:rsid w:val="00F73832"/>
    <w:rsid w:val="00F804C6"/>
    <w:rsid w:val="00F80F3B"/>
    <w:rsid w:val="00F81A02"/>
    <w:rsid w:val="00F901E4"/>
    <w:rsid w:val="00F94F7B"/>
    <w:rsid w:val="00FA0741"/>
    <w:rsid w:val="00FA20D8"/>
    <w:rsid w:val="00FB26CB"/>
    <w:rsid w:val="00FB5A5C"/>
    <w:rsid w:val="00FB5A9E"/>
    <w:rsid w:val="00FC1290"/>
    <w:rsid w:val="00FC1FCF"/>
    <w:rsid w:val="00FC2D4D"/>
    <w:rsid w:val="00FD415F"/>
    <w:rsid w:val="00FF309B"/>
    <w:rsid w:val="00FF39A9"/>
    <w:rsid w:val="00FF6BA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53891"/>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berschrift2">
    <w:name w:val="heading 2"/>
    <w:basedOn w:val="Standard"/>
    <w:next w:val="Standard"/>
    <w:link w:val="berschrift2Zchn"/>
    <w:uiPriority w:val="9"/>
    <w:unhideWhenUsed/>
    <w:qFormat/>
    <w:rsid w:val="00512E7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uiPriority w:val="9"/>
    <w:unhideWhenUsed/>
    <w:qFormat/>
    <w:rsid w:val="007C3B1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63306"/>
    <w:pPr>
      <w:ind w:left="720"/>
      <w:contextualSpacing/>
    </w:pPr>
  </w:style>
  <w:style w:type="paragraph" w:styleId="Funotentext">
    <w:name w:val="footnote text"/>
    <w:basedOn w:val="Standard"/>
    <w:link w:val="FunotentextZchn"/>
    <w:uiPriority w:val="99"/>
    <w:semiHidden/>
    <w:unhideWhenUsed/>
    <w:rsid w:val="008F344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F3445"/>
    <w:rPr>
      <w:sz w:val="20"/>
      <w:szCs w:val="20"/>
    </w:rPr>
  </w:style>
  <w:style w:type="character" w:styleId="Funotenzeichen">
    <w:name w:val="footnote reference"/>
    <w:basedOn w:val="Absatz-Standardschriftart"/>
    <w:uiPriority w:val="99"/>
    <w:semiHidden/>
    <w:unhideWhenUsed/>
    <w:rsid w:val="008F3445"/>
    <w:rPr>
      <w:vertAlign w:val="superscript"/>
    </w:rPr>
  </w:style>
  <w:style w:type="character" w:styleId="Hyperlink">
    <w:name w:val="Hyperlink"/>
    <w:basedOn w:val="Absatz-Standardschriftart"/>
    <w:uiPriority w:val="99"/>
    <w:unhideWhenUsed/>
    <w:rsid w:val="00663B78"/>
    <w:rPr>
      <w:color w:val="0563C1" w:themeColor="hyperlink"/>
      <w:u w:val="single"/>
    </w:rPr>
  </w:style>
  <w:style w:type="paragraph" w:styleId="Kopfzeile">
    <w:name w:val="header"/>
    <w:basedOn w:val="Standard"/>
    <w:link w:val="KopfzeileZchn"/>
    <w:uiPriority w:val="99"/>
    <w:unhideWhenUsed/>
    <w:rsid w:val="001D1A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1A73"/>
  </w:style>
  <w:style w:type="paragraph" w:styleId="Fuzeile">
    <w:name w:val="footer"/>
    <w:basedOn w:val="Standard"/>
    <w:link w:val="FuzeileZchn"/>
    <w:uiPriority w:val="99"/>
    <w:unhideWhenUsed/>
    <w:rsid w:val="001D1A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1A73"/>
  </w:style>
  <w:style w:type="paragraph" w:customStyle="1" w:styleId="Default">
    <w:name w:val="Default"/>
    <w:rsid w:val="00CA5534"/>
    <w:pPr>
      <w:autoSpaceDE w:val="0"/>
      <w:autoSpaceDN w:val="0"/>
      <w:adjustRightInd w:val="0"/>
      <w:spacing w:after="0" w:line="240" w:lineRule="auto"/>
    </w:pPr>
    <w:rPr>
      <w:rFonts w:ascii="Calibri" w:eastAsia="Times New Roman" w:hAnsi="Calibri" w:cs="Calibri"/>
      <w:color w:val="000000"/>
      <w:sz w:val="24"/>
      <w:szCs w:val="24"/>
      <w:lang w:eastAsia="de-DE"/>
    </w:rPr>
  </w:style>
  <w:style w:type="character" w:styleId="Kommentarzeichen">
    <w:name w:val="annotation reference"/>
    <w:basedOn w:val="Absatz-Standardschriftart"/>
    <w:uiPriority w:val="99"/>
    <w:semiHidden/>
    <w:unhideWhenUsed/>
    <w:rsid w:val="00CA5534"/>
    <w:rPr>
      <w:sz w:val="16"/>
      <w:szCs w:val="16"/>
    </w:rPr>
  </w:style>
  <w:style w:type="paragraph" w:styleId="Kommentartext">
    <w:name w:val="annotation text"/>
    <w:basedOn w:val="Standard"/>
    <w:link w:val="KommentartextZchn"/>
    <w:uiPriority w:val="99"/>
    <w:semiHidden/>
    <w:unhideWhenUsed/>
    <w:rsid w:val="00CA5534"/>
    <w:pPr>
      <w:spacing w:after="0" w:line="240" w:lineRule="auto"/>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uiPriority w:val="99"/>
    <w:semiHidden/>
    <w:rsid w:val="00CA5534"/>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CA55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534"/>
    <w:rPr>
      <w:rFonts w:ascii="Tahoma" w:hAnsi="Tahoma" w:cs="Tahoma"/>
      <w:sz w:val="16"/>
      <w:szCs w:val="16"/>
    </w:rPr>
  </w:style>
  <w:style w:type="paragraph" w:styleId="NurText">
    <w:name w:val="Plain Text"/>
    <w:basedOn w:val="Standard"/>
    <w:link w:val="NurTextZchn"/>
    <w:uiPriority w:val="99"/>
    <w:unhideWhenUsed/>
    <w:rsid w:val="00CA5534"/>
    <w:pPr>
      <w:spacing w:after="0" w:line="240" w:lineRule="auto"/>
    </w:pPr>
    <w:rPr>
      <w:rFonts w:ascii="Calibri" w:eastAsiaTheme="minorEastAsia" w:hAnsi="Calibri"/>
      <w:szCs w:val="21"/>
      <w:lang w:eastAsia="zh-CN"/>
    </w:rPr>
  </w:style>
  <w:style w:type="character" w:customStyle="1" w:styleId="NurTextZchn">
    <w:name w:val="Nur Text Zchn"/>
    <w:basedOn w:val="Absatz-Standardschriftart"/>
    <w:link w:val="NurText"/>
    <w:uiPriority w:val="99"/>
    <w:rsid w:val="00CA5534"/>
    <w:rPr>
      <w:rFonts w:ascii="Calibri" w:eastAsiaTheme="minorEastAsia" w:hAnsi="Calibri"/>
      <w:szCs w:val="21"/>
      <w:lang w:eastAsia="zh-CN"/>
    </w:rPr>
  </w:style>
  <w:style w:type="paragraph" w:styleId="berarbeitung">
    <w:name w:val="Revision"/>
    <w:hidden/>
    <w:uiPriority w:val="99"/>
    <w:semiHidden/>
    <w:rsid w:val="00CA5534"/>
    <w:pPr>
      <w:spacing w:after="0" w:line="240" w:lineRule="auto"/>
    </w:pPr>
  </w:style>
  <w:style w:type="character" w:customStyle="1" w:styleId="berschrift1Zchn">
    <w:name w:val="Überschrift 1 Zchn"/>
    <w:basedOn w:val="Absatz-Standardschriftart"/>
    <w:link w:val="berschrift1"/>
    <w:uiPriority w:val="9"/>
    <w:rsid w:val="00D53891"/>
    <w:rPr>
      <w:rFonts w:asciiTheme="majorHAnsi" w:eastAsiaTheme="majorEastAsia" w:hAnsiTheme="majorHAnsi" w:cstheme="majorBidi"/>
      <w:b/>
      <w:color w:val="000000" w:themeColor="text1"/>
      <w:sz w:val="32"/>
      <w:szCs w:val="32"/>
    </w:rPr>
  </w:style>
  <w:style w:type="paragraph" w:styleId="KeinLeerraum">
    <w:name w:val="No Spacing"/>
    <w:uiPriority w:val="1"/>
    <w:qFormat/>
    <w:rsid w:val="00680BED"/>
    <w:pPr>
      <w:spacing w:after="0" w:line="240" w:lineRule="auto"/>
    </w:pPr>
  </w:style>
  <w:style w:type="paragraph" w:styleId="Inhaltsverzeichnisberschrift">
    <w:name w:val="TOC Heading"/>
    <w:basedOn w:val="berschrift1"/>
    <w:next w:val="Standard"/>
    <w:uiPriority w:val="39"/>
    <w:unhideWhenUsed/>
    <w:qFormat/>
    <w:rsid w:val="00680BED"/>
    <w:pPr>
      <w:outlineLvl w:val="9"/>
    </w:pPr>
    <w:rPr>
      <w:lang w:eastAsia="de-DE"/>
    </w:rPr>
  </w:style>
  <w:style w:type="paragraph" w:styleId="Verzeichnis1">
    <w:name w:val="toc 1"/>
    <w:basedOn w:val="Standard"/>
    <w:next w:val="Standard"/>
    <w:autoRedefine/>
    <w:uiPriority w:val="39"/>
    <w:unhideWhenUsed/>
    <w:rsid w:val="002D7003"/>
    <w:pPr>
      <w:tabs>
        <w:tab w:val="left" w:pos="8647"/>
      </w:tabs>
      <w:spacing w:after="100"/>
      <w:ind w:right="703"/>
    </w:pPr>
  </w:style>
  <w:style w:type="character" w:customStyle="1" w:styleId="berschrift2Zchn">
    <w:name w:val="Überschrift 2 Zchn"/>
    <w:basedOn w:val="Absatz-Standardschriftart"/>
    <w:link w:val="berschrift2"/>
    <w:uiPriority w:val="9"/>
    <w:rsid w:val="00512E76"/>
    <w:rPr>
      <w:rFonts w:asciiTheme="majorHAnsi" w:eastAsiaTheme="majorEastAsia" w:hAnsiTheme="majorHAnsi" w:cstheme="majorBidi"/>
      <w:b/>
      <w:bCs/>
      <w:color w:val="5B9BD5" w:themeColor="accent1"/>
      <w:sz w:val="26"/>
      <w:szCs w:val="26"/>
    </w:rPr>
  </w:style>
  <w:style w:type="character" w:styleId="IntensiveHervorhebung">
    <w:name w:val="Intense Emphasis"/>
    <w:basedOn w:val="Absatz-Standardschriftart"/>
    <w:uiPriority w:val="21"/>
    <w:qFormat/>
    <w:rsid w:val="00705F1D"/>
    <w:rPr>
      <w:i/>
      <w:iCs/>
      <w:color w:val="5B9BD5" w:themeColor="accent1"/>
    </w:rPr>
  </w:style>
  <w:style w:type="paragraph" w:styleId="Kommentarthema">
    <w:name w:val="annotation subject"/>
    <w:basedOn w:val="Kommentartext"/>
    <w:next w:val="Kommentartext"/>
    <w:link w:val="KommentarthemaZchn"/>
    <w:uiPriority w:val="99"/>
    <w:semiHidden/>
    <w:unhideWhenUsed/>
    <w:rsid w:val="002F01BE"/>
    <w:pPr>
      <w:spacing w:after="1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2F01BE"/>
    <w:rPr>
      <w:rFonts w:ascii="Arial" w:eastAsia="Times New Roman" w:hAnsi="Arial" w:cs="Times New Roman"/>
      <w:b/>
      <w:bCs/>
      <w:sz w:val="20"/>
      <w:szCs w:val="20"/>
      <w:lang w:eastAsia="de-DE"/>
    </w:rPr>
  </w:style>
  <w:style w:type="character" w:customStyle="1" w:styleId="berschrift3Zchn">
    <w:name w:val="Überschrift 3 Zchn"/>
    <w:basedOn w:val="Absatz-Standardschriftart"/>
    <w:link w:val="berschrift3"/>
    <w:uiPriority w:val="9"/>
    <w:rsid w:val="007C3B18"/>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53891"/>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berschrift2">
    <w:name w:val="heading 2"/>
    <w:basedOn w:val="Standard"/>
    <w:next w:val="Standard"/>
    <w:link w:val="berschrift2Zchn"/>
    <w:uiPriority w:val="9"/>
    <w:unhideWhenUsed/>
    <w:qFormat/>
    <w:rsid w:val="00512E7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uiPriority w:val="9"/>
    <w:unhideWhenUsed/>
    <w:qFormat/>
    <w:rsid w:val="007C3B1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63306"/>
    <w:pPr>
      <w:ind w:left="720"/>
      <w:contextualSpacing/>
    </w:pPr>
  </w:style>
  <w:style w:type="paragraph" w:styleId="Funotentext">
    <w:name w:val="footnote text"/>
    <w:basedOn w:val="Standard"/>
    <w:link w:val="FunotentextZchn"/>
    <w:uiPriority w:val="99"/>
    <w:semiHidden/>
    <w:unhideWhenUsed/>
    <w:rsid w:val="008F344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F3445"/>
    <w:rPr>
      <w:sz w:val="20"/>
      <w:szCs w:val="20"/>
    </w:rPr>
  </w:style>
  <w:style w:type="character" w:styleId="Funotenzeichen">
    <w:name w:val="footnote reference"/>
    <w:basedOn w:val="Absatz-Standardschriftart"/>
    <w:uiPriority w:val="99"/>
    <w:semiHidden/>
    <w:unhideWhenUsed/>
    <w:rsid w:val="008F3445"/>
    <w:rPr>
      <w:vertAlign w:val="superscript"/>
    </w:rPr>
  </w:style>
  <w:style w:type="character" w:styleId="Hyperlink">
    <w:name w:val="Hyperlink"/>
    <w:basedOn w:val="Absatz-Standardschriftart"/>
    <w:uiPriority w:val="99"/>
    <w:unhideWhenUsed/>
    <w:rsid w:val="00663B78"/>
    <w:rPr>
      <w:color w:val="0563C1" w:themeColor="hyperlink"/>
      <w:u w:val="single"/>
    </w:rPr>
  </w:style>
  <w:style w:type="paragraph" w:styleId="Kopfzeile">
    <w:name w:val="header"/>
    <w:basedOn w:val="Standard"/>
    <w:link w:val="KopfzeileZchn"/>
    <w:uiPriority w:val="99"/>
    <w:unhideWhenUsed/>
    <w:rsid w:val="001D1A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1A73"/>
  </w:style>
  <w:style w:type="paragraph" w:styleId="Fuzeile">
    <w:name w:val="footer"/>
    <w:basedOn w:val="Standard"/>
    <w:link w:val="FuzeileZchn"/>
    <w:uiPriority w:val="99"/>
    <w:unhideWhenUsed/>
    <w:rsid w:val="001D1A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1A73"/>
  </w:style>
  <w:style w:type="paragraph" w:customStyle="1" w:styleId="Default">
    <w:name w:val="Default"/>
    <w:rsid w:val="00CA5534"/>
    <w:pPr>
      <w:autoSpaceDE w:val="0"/>
      <w:autoSpaceDN w:val="0"/>
      <w:adjustRightInd w:val="0"/>
      <w:spacing w:after="0" w:line="240" w:lineRule="auto"/>
    </w:pPr>
    <w:rPr>
      <w:rFonts w:ascii="Calibri" w:eastAsia="Times New Roman" w:hAnsi="Calibri" w:cs="Calibri"/>
      <w:color w:val="000000"/>
      <w:sz w:val="24"/>
      <w:szCs w:val="24"/>
      <w:lang w:eastAsia="de-DE"/>
    </w:rPr>
  </w:style>
  <w:style w:type="character" w:styleId="Kommentarzeichen">
    <w:name w:val="annotation reference"/>
    <w:basedOn w:val="Absatz-Standardschriftart"/>
    <w:uiPriority w:val="99"/>
    <w:semiHidden/>
    <w:unhideWhenUsed/>
    <w:rsid w:val="00CA5534"/>
    <w:rPr>
      <w:sz w:val="16"/>
      <w:szCs w:val="16"/>
    </w:rPr>
  </w:style>
  <w:style w:type="paragraph" w:styleId="Kommentartext">
    <w:name w:val="annotation text"/>
    <w:basedOn w:val="Standard"/>
    <w:link w:val="KommentartextZchn"/>
    <w:uiPriority w:val="99"/>
    <w:semiHidden/>
    <w:unhideWhenUsed/>
    <w:rsid w:val="00CA5534"/>
    <w:pPr>
      <w:spacing w:after="0" w:line="240" w:lineRule="auto"/>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uiPriority w:val="99"/>
    <w:semiHidden/>
    <w:rsid w:val="00CA5534"/>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CA55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534"/>
    <w:rPr>
      <w:rFonts w:ascii="Tahoma" w:hAnsi="Tahoma" w:cs="Tahoma"/>
      <w:sz w:val="16"/>
      <w:szCs w:val="16"/>
    </w:rPr>
  </w:style>
  <w:style w:type="paragraph" w:styleId="NurText">
    <w:name w:val="Plain Text"/>
    <w:basedOn w:val="Standard"/>
    <w:link w:val="NurTextZchn"/>
    <w:uiPriority w:val="99"/>
    <w:unhideWhenUsed/>
    <w:rsid w:val="00CA5534"/>
    <w:pPr>
      <w:spacing w:after="0" w:line="240" w:lineRule="auto"/>
    </w:pPr>
    <w:rPr>
      <w:rFonts w:ascii="Calibri" w:eastAsiaTheme="minorEastAsia" w:hAnsi="Calibri"/>
      <w:szCs w:val="21"/>
      <w:lang w:eastAsia="zh-CN"/>
    </w:rPr>
  </w:style>
  <w:style w:type="character" w:customStyle="1" w:styleId="NurTextZchn">
    <w:name w:val="Nur Text Zchn"/>
    <w:basedOn w:val="Absatz-Standardschriftart"/>
    <w:link w:val="NurText"/>
    <w:uiPriority w:val="99"/>
    <w:rsid w:val="00CA5534"/>
    <w:rPr>
      <w:rFonts w:ascii="Calibri" w:eastAsiaTheme="minorEastAsia" w:hAnsi="Calibri"/>
      <w:szCs w:val="21"/>
      <w:lang w:eastAsia="zh-CN"/>
    </w:rPr>
  </w:style>
  <w:style w:type="paragraph" w:styleId="berarbeitung">
    <w:name w:val="Revision"/>
    <w:hidden/>
    <w:uiPriority w:val="99"/>
    <w:semiHidden/>
    <w:rsid w:val="00CA5534"/>
    <w:pPr>
      <w:spacing w:after="0" w:line="240" w:lineRule="auto"/>
    </w:pPr>
  </w:style>
  <w:style w:type="character" w:customStyle="1" w:styleId="berschrift1Zchn">
    <w:name w:val="Überschrift 1 Zchn"/>
    <w:basedOn w:val="Absatz-Standardschriftart"/>
    <w:link w:val="berschrift1"/>
    <w:uiPriority w:val="9"/>
    <w:rsid w:val="00D53891"/>
    <w:rPr>
      <w:rFonts w:asciiTheme="majorHAnsi" w:eastAsiaTheme="majorEastAsia" w:hAnsiTheme="majorHAnsi" w:cstheme="majorBidi"/>
      <w:b/>
      <w:color w:val="000000" w:themeColor="text1"/>
      <w:sz w:val="32"/>
      <w:szCs w:val="32"/>
    </w:rPr>
  </w:style>
  <w:style w:type="paragraph" w:styleId="KeinLeerraum">
    <w:name w:val="No Spacing"/>
    <w:uiPriority w:val="1"/>
    <w:qFormat/>
    <w:rsid w:val="00680BED"/>
    <w:pPr>
      <w:spacing w:after="0" w:line="240" w:lineRule="auto"/>
    </w:pPr>
  </w:style>
  <w:style w:type="paragraph" w:styleId="Inhaltsverzeichnisberschrift">
    <w:name w:val="TOC Heading"/>
    <w:basedOn w:val="berschrift1"/>
    <w:next w:val="Standard"/>
    <w:uiPriority w:val="39"/>
    <w:unhideWhenUsed/>
    <w:qFormat/>
    <w:rsid w:val="00680BED"/>
    <w:pPr>
      <w:outlineLvl w:val="9"/>
    </w:pPr>
    <w:rPr>
      <w:lang w:eastAsia="de-DE"/>
    </w:rPr>
  </w:style>
  <w:style w:type="paragraph" w:styleId="Verzeichnis1">
    <w:name w:val="toc 1"/>
    <w:basedOn w:val="Standard"/>
    <w:next w:val="Standard"/>
    <w:autoRedefine/>
    <w:uiPriority w:val="39"/>
    <w:unhideWhenUsed/>
    <w:rsid w:val="002D7003"/>
    <w:pPr>
      <w:tabs>
        <w:tab w:val="left" w:pos="8647"/>
      </w:tabs>
      <w:spacing w:after="100"/>
      <w:ind w:right="703"/>
    </w:pPr>
  </w:style>
  <w:style w:type="character" w:customStyle="1" w:styleId="berschrift2Zchn">
    <w:name w:val="Überschrift 2 Zchn"/>
    <w:basedOn w:val="Absatz-Standardschriftart"/>
    <w:link w:val="berschrift2"/>
    <w:uiPriority w:val="9"/>
    <w:rsid w:val="00512E76"/>
    <w:rPr>
      <w:rFonts w:asciiTheme="majorHAnsi" w:eastAsiaTheme="majorEastAsia" w:hAnsiTheme="majorHAnsi" w:cstheme="majorBidi"/>
      <w:b/>
      <w:bCs/>
      <w:color w:val="5B9BD5" w:themeColor="accent1"/>
      <w:sz w:val="26"/>
      <w:szCs w:val="26"/>
    </w:rPr>
  </w:style>
  <w:style w:type="character" w:styleId="IntensiveHervorhebung">
    <w:name w:val="Intense Emphasis"/>
    <w:basedOn w:val="Absatz-Standardschriftart"/>
    <w:uiPriority w:val="21"/>
    <w:qFormat/>
    <w:rsid w:val="00705F1D"/>
    <w:rPr>
      <w:i/>
      <w:iCs/>
      <w:color w:val="5B9BD5" w:themeColor="accent1"/>
    </w:rPr>
  </w:style>
  <w:style w:type="paragraph" w:styleId="Kommentarthema">
    <w:name w:val="annotation subject"/>
    <w:basedOn w:val="Kommentartext"/>
    <w:next w:val="Kommentartext"/>
    <w:link w:val="KommentarthemaZchn"/>
    <w:uiPriority w:val="99"/>
    <w:semiHidden/>
    <w:unhideWhenUsed/>
    <w:rsid w:val="002F01BE"/>
    <w:pPr>
      <w:spacing w:after="1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2F01BE"/>
    <w:rPr>
      <w:rFonts w:ascii="Arial" w:eastAsia="Times New Roman" w:hAnsi="Arial" w:cs="Times New Roman"/>
      <w:b/>
      <w:bCs/>
      <w:sz w:val="20"/>
      <w:szCs w:val="20"/>
      <w:lang w:eastAsia="de-DE"/>
    </w:rPr>
  </w:style>
  <w:style w:type="character" w:customStyle="1" w:styleId="berschrift3Zchn">
    <w:name w:val="Überschrift 3 Zchn"/>
    <w:basedOn w:val="Absatz-Standardschriftart"/>
    <w:link w:val="berschrift3"/>
    <w:uiPriority w:val="9"/>
    <w:rsid w:val="007C3B18"/>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130604">
      <w:bodyDiv w:val="1"/>
      <w:marLeft w:val="0"/>
      <w:marRight w:val="0"/>
      <w:marTop w:val="0"/>
      <w:marBottom w:val="0"/>
      <w:divBdr>
        <w:top w:val="none" w:sz="0" w:space="0" w:color="auto"/>
        <w:left w:val="none" w:sz="0" w:space="0" w:color="auto"/>
        <w:bottom w:val="none" w:sz="0" w:space="0" w:color="auto"/>
        <w:right w:val="none" w:sz="0" w:space="0" w:color="auto"/>
      </w:divBdr>
    </w:div>
    <w:div w:id="1029181954">
      <w:bodyDiv w:val="1"/>
      <w:marLeft w:val="0"/>
      <w:marRight w:val="0"/>
      <w:marTop w:val="0"/>
      <w:marBottom w:val="0"/>
      <w:divBdr>
        <w:top w:val="none" w:sz="0" w:space="0" w:color="auto"/>
        <w:left w:val="none" w:sz="0" w:space="0" w:color="auto"/>
        <w:bottom w:val="none" w:sz="0" w:space="0" w:color="auto"/>
        <w:right w:val="none" w:sz="0" w:space="0" w:color="auto"/>
      </w:divBdr>
    </w:div>
    <w:div w:id="1113986416">
      <w:bodyDiv w:val="1"/>
      <w:marLeft w:val="0"/>
      <w:marRight w:val="0"/>
      <w:marTop w:val="0"/>
      <w:marBottom w:val="0"/>
      <w:divBdr>
        <w:top w:val="none" w:sz="0" w:space="0" w:color="auto"/>
        <w:left w:val="none" w:sz="0" w:space="0" w:color="auto"/>
        <w:bottom w:val="none" w:sz="0" w:space="0" w:color="auto"/>
        <w:right w:val="none" w:sz="0" w:space="0" w:color="auto"/>
      </w:divBdr>
    </w:div>
    <w:div w:id="1270240452">
      <w:bodyDiv w:val="1"/>
      <w:marLeft w:val="0"/>
      <w:marRight w:val="0"/>
      <w:marTop w:val="0"/>
      <w:marBottom w:val="0"/>
      <w:divBdr>
        <w:top w:val="none" w:sz="0" w:space="0" w:color="auto"/>
        <w:left w:val="none" w:sz="0" w:space="0" w:color="auto"/>
        <w:bottom w:val="none" w:sz="0" w:space="0" w:color="auto"/>
        <w:right w:val="none" w:sz="0" w:space="0" w:color="auto"/>
      </w:divBdr>
    </w:div>
    <w:div w:id="1732727081">
      <w:bodyDiv w:val="1"/>
      <w:marLeft w:val="0"/>
      <w:marRight w:val="0"/>
      <w:marTop w:val="0"/>
      <w:marBottom w:val="0"/>
      <w:divBdr>
        <w:top w:val="none" w:sz="0" w:space="0" w:color="auto"/>
        <w:left w:val="none" w:sz="0" w:space="0" w:color="auto"/>
        <w:bottom w:val="none" w:sz="0" w:space="0" w:color="auto"/>
        <w:right w:val="none" w:sz="0" w:space="0" w:color="auto"/>
      </w:divBdr>
    </w:div>
    <w:div w:id="1953434828">
      <w:bodyDiv w:val="1"/>
      <w:marLeft w:val="0"/>
      <w:marRight w:val="0"/>
      <w:marTop w:val="0"/>
      <w:marBottom w:val="0"/>
      <w:divBdr>
        <w:top w:val="none" w:sz="0" w:space="0" w:color="auto"/>
        <w:left w:val="none" w:sz="0" w:space="0" w:color="auto"/>
        <w:bottom w:val="none" w:sz="0" w:space="0" w:color="auto"/>
        <w:right w:val="none" w:sz="0" w:space="0" w:color="auto"/>
      </w:divBdr>
    </w:div>
    <w:div w:id="203229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pYWddnFkiib6gW6vyvd0+i8K6KU=</DigestValue>
    </Reference>
    <Reference URI="#idOfficeObject" Type="http://www.w3.org/2000/09/xmldsig#Object">
      <DigestMethod Algorithm="http://www.w3.org/2000/09/xmldsig#sha1"/>
      <DigestValue>reCyEFlZcqTuA67DfxhggQvTg1o=</DigestValue>
    </Reference>
    <Reference URI="#idSignedProperties" Type="http://uri.etsi.org/01903#SignedProperties">
      <Transforms>
        <Transform Algorithm="http://www.w3.org/TR/2001/REC-xml-c14n-20010315"/>
      </Transforms>
      <DigestMethod Algorithm="http://www.w3.org/2000/09/xmldsig#sha1"/>
      <DigestValue>I+eoVO77qHSJrnz3N+Y10i+TWRY=</DigestValue>
    </Reference>
  </SignedInfo>
  <SignatureValue>nO9E0OMmWYYvIaSsz1i7x1ifUVZJwJmKkJ11zYcLJE0L8GAvTeXrct4sdQEb7m5GU/qX8EdauKzr
RdnDXVtbVkd65Y5SM39wUAny147Wqm+pa2jPxnkqizdF3K3hTWryKMHNn6cgbshjKnhzBKiV4Bu1
YZ43q0rsu/fxxD5P609bs0aerrG0EVfK04Mnz0jfyGi3eivxkAerga0/Tkq6bqwuaR8xSu9Wh0AZ
X83tVGWHbgHVhb9IKsNlEnUNa6q0x9iDYv3V6RxJxuZWaV/8blcReon2+uQqxq0Jtwf5ta1TOeSZ
KRtM3zNl2NFAlIC7WgEP3XjWTDmV/uzzlofhkg==</SignatureValue>
  <KeyInfo>
    <X509Data>
      <X509Certificate>MIIFljCCBH6gAwIBAgIHAbqfqMiPpTANBgkqhkiG9w0BAQsFADBJMQswCQYDVQQGEwJERTEZMBcG
A1UEChMQUEtJLTEtVmVyd2FsdHVuZzEMMAoGA1UECxMDRE9JMREwDwYDVQQDEwhET0kgQ0EgNjAe
Fw0xNzA1MjQwNzU1MjdaFw0yMDA1MjQyMzU5NTlaMIGlMQswCQYDVQQGEwJERTEbMBkGA1UEChMS
U2NobGVzd2lnLUhvbHN0ZWluMRowGAYDVQQLExFTb3ppYWxtaW5pc3Rlcml1bTEkMCIGCSqGSIb3
DQEJARYVSFBSLVdAc296bWkubGFuZHNoLmRlMSswKQYDVQQDEyJHUlA6IEhhdXB0cGVyc29uYWxy
YXQgV2lzc2Vuc2NoYWZ0MQowCAYDVQQFEwExMIIBIjANBgkqhkiG9w0BAQEFAAOCAQ8AMIIBCgKC
AQEAni7f1gEvmuOqsHrGlSG52Q7OcTc/95AcQvXvYJC6Z6VRvzLgjz7/PLOVto1icTaHm7az5acN
bZgVAljmX9fnPVuJbpFr0GuBMiuXG/B2RS95CGkpAI19CkYGJUTriuDqaTsVukLCITLEWxQ0wSRJ
5VDbEZNFIuzJ788S3+SVd3LpADQnyIEmTChGNH33JrBF8zORS8o9ruqy9rd2mGzjYFQ3QswVbcEF
e0RKvNARhm5gvKJwWGoExanMNZ42Njuu/jSOxEXbV/dSxcntPd0JiSxjlQUrl+b+R09OjVnGFdij
0Xv8SspoVf9+wZn2ps2HS1auyF6WmQCCEwqI9+m2twIDAQABo4ICJDCCAiAwcQYDVR0jBGowaIAU
inUsKMINU4fq7HwHoyuQBZ0a066hSqRIMEYxCzAJBgNVBAYTAkRFMRkwFwYDVQQKExBQS0ktMS1W
ZXJ3YWx0dW5nMRwwGgYDVQQDExNQQ0EtMS1WZXJ3YWx0dW5nLTE1ggQcMeEwMCAGA1UdEQQZMBeB
FUhQUi1XQHNvem1pLmxhbmRzaC5kZTCCASEGA1UdHwSCARgwggEUMIIBEKCCAQygggEIhlxsZGFw
Oi8veDUwMC5idW5kLmRlL0NOPURPSSUyMENBJTIwNixPVT1ET0ksTz1QS0ktMS1WZXJ3YWx0dW5n
LEM9REU/Y2VydGlmaWNhdGVSZXZvY2F0aW9uTGlzdIZobGRhcDovL3BraS1kaXJlY3RvcnkuZG9p
LWRlLm5ldC9DTj1ET0klMjBDQSUyMDYsT1U9RE9JLE89UEtJLTEtVmVyd2FsdHVuZyxDPURFP2Nl
cnRpZmljYXRlUmV2b2NhdGlvbkxpc3SGPmh0dHA6Ly94NTAwLmJ1bmQuZGUvY2dpLWJpbi9zaG93
X2F0dHI/Y249RE9JJTIwQ0ElMjA2JmF0dHI9Y3JsMBYGA1UdIAQPMA0wCwYJKwYBBAG9dAEBMA4G
A1UdDwEB/wQEAwIF4DA8BggrBgEFBQcBAQQwMC4wLAYIKwYBBQUHMAGGIGh0dHA6Ly9vY3NwLmRv
aS50ZWxlc2VjLmRlL29jc3ByMA0GCSqGSIb3DQEBCwUAA4IBAQBiYhVZ2MxE1JDcj7cMhdD0yIgH
JBzC9XaTcTd0NIyYrWX9l/ABc5limlm+9NkRAIMcL+vXMb/hK6TSQO3bj3+W6tumWKBLuCgK4Cmn
nOEXioVAyh5/b30r48kef7q8fcbjilGiUlvYy8Do91mQz5mctj31eb4KiFwpxAw517mXL3p/SZ8y
AMu2jeiA4zTUABMB6yhg9ED33szQ5HA4d8gG8RLWWpB+w5PtvPf+s9AAXpVcmxPtOOqwvnhov5wm
rDfmTDym4AT1OflJ6FDXPnOsKTLYd25WWbBj0u9sIOPxRzcGWpLjhv/642qrqQsCFsRFaA6v88P7
LF8vZY9qp661</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qtziFJipAFHK+t6mhpDafrM8Pmc=</DigestValue>
      </Reference>
      <Reference URI="/word/footer3.xml?ContentType=application/vnd.openxmlformats-officedocument.wordprocessingml.footer+xml">
        <DigestMethod Algorithm="http://www.w3.org/2000/09/xmldsig#sha1"/>
        <DigestValue>wAwZYWnIrv+LOYcbJzMtGb701dg=</DigestValue>
      </Reference>
      <Reference URI="/word/theme/theme1.xml?ContentType=application/vnd.openxmlformats-officedocument.theme+xml">
        <DigestMethod Algorithm="http://www.w3.org/2000/09/xmldsig#sha1"/>
        <DigestValue>T67GoTXEgTQoIpkwUnjYSTtE3dI=</DigestValue>
      </Reference>
      <Reference URI="/word/settings.xml?ContentType=application/vnd.openxmlformats-officedocument.wordprocessingml.settings+xml">
        <DigestMethod Algorithm="http://www.w3.org/2000/09/xmldsig#sha1"/>
        <DigestValue>K+uycWlmo2vEX7bo4IVyl47qmHA=</DigestValue>
      </Reference>
      <Reference URI="/word/styles.xml?ContentType=application/vnd.openxmlformats-officedocument.wordprocessingml.styles+xml">
        <DigestMethod Algorithm="http://www.w3.org/2000/09/xmldsig#sha1"/>
        <DigestValue>ON+cT1t9EZFPoxAnUK29Zj+qLCQ=</DigestValue>
      </Reference>
      <Reference URI="/word/numbering.xml?ContentType=application/vnd.openxmlformats-officedocument.wordprocessingml.numbering+xml">
        <DigestMethod Algorithm="http://www.w3.org/2000/09/xmldsig#sha1"/>
        <DigestValue>qDdjz/jASPg85HsSg08JzivqBZg=</DigestValue>
      </Reference>
      <Reference URI="/word/stylesWithEffects.xml?ContentType=application/vnd.ms-word.stylesWithEffects+xml">
        <DigestMethod Algorithm="http://www.w3.org/2000/09/xmldsig#sha1"/>
        <DigestValue>vt3HSfiOP88kWo/Ha8fiFLZc/kw=</DigestValue>
      </Reference>
      <Reference URI="/word/footnotes.xml?ContentType=application/vnd.openxmlformats-officedocument.wordprocessingml.footnotes+xml">
        <DigestMethod Algorithm="http://www.w3.org/2000/09/xmldsig#sha1"/>
        <DigestValue>mJvgjarLCEAfcyP/8MOusphZy5w=</DigestValue>
      </Reference>
      <Reference URI="/word/endnotes.xml?ContentType=application/vnd.openxmlformats-officedocument.wordprocessingml.endnotes+xml">
        <DigestMethod Algorithm="http://www.w3.org/2000/09/xmldsig#sha1"/>
        <DigestValue>9HroM1z0tNIvhgH/2ow0jXAjeC4=</DigestValue>
      </Reference>
      <Reference URI="/word/header1.xml?ContentType=application/vnd.openxmlformats-officedocument.wordprocessingml.header+xml">
        <DigestMethod Algorithm="http://www.w3.org/2000/09/xmldsig#sha1"/>
        <DigestValue>1S3z2qMIDdcHHEwZmGJpjVTQIY0=</DigestValue>
      </Reference>
      <Reference URI="/word/document.xml?ContentType=application/vnd.openxmlformats-officedocument.wordprocessingml.document.main+xml">
        <DigestMethod Algorithm="http://www.w3.org/2000/09/xmldsig#sha1"/>
        <DigestValue>ZvLFSBPbOc7XY/Bk0h3BAP2PXkc=</DigestValue>
      </Reference>
      <Reference URI="/word/fontTable.xml?ContentType=application/vnd.openxmlformats-officedocument.wordprocessingml.fontTable+xml">
        <DigestMethod Algorithm="http://www.w3.org/2000/09/xmldsig#sha1"/>
        <DigestValue>z4HiSoDHFvgtq6A1XMg2clBsZxs=</DigestValue>
      </Reference>
      <Reference URI="/word/header3.xml?ContentType=application/vnd.openxmlformats-officedocument.wordprocessingml.header+xml">
        <DigestMethod Algorithm="http://www.w3.org/2000/09/xmldsig#sha1"/>
        <DigestValue>1S3z2qMIDdcHHEwZmGJpjVTQIY0=</DigestValue>
      </Reference>
      <Reference URI="/word/footer1.xml?ContentType=application/vnd.openxmlformats-officedocument.wordprocessingml.footer+xml">
        <DigestMethod Algorithm="http://www.w3.org/2000/09/xmldsig#sha1"/>
        <DigestValue>wAwZYWnIrv+LOYcbJzMtGb701dg=</DigestValue>
      </Reference>
      <Reference URI="/word/header2.xml?ContentType=application/vnd.openxmlformats-officedocument.wordprocessingml.header+xml">
        <DigestMethod Algorithm="http://www.w3.org/2000/09/xmldsig#sha1"/>
        <DigestValue>/FriIm8Z2UU5lbWrZ1RcBdTfU+Q=</DigestValue>
      </Reference>
      <Reference URI="/word/footer2.xml?ContentType=application/vnd.openxmlformats-officedocument.wordprocessingml.footer+xml">
        <DigestMethod Algorithm="http://www.w3.org/2000/09/xmldsig#sha1"/>
        <DigestValue>ElNhzec9tRMpcfjU+R1+ulYf4Ec=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BkdZc9dchEBGjyZaUEaXDZctFV4=</DigestValue>
      </Reference>
    </Manifest>
    <SignatureProperties>
      <SignatureProperty Id="idSignatureTime" Target="#idPackageSignature">
        <mdssi:SignatureTime>
          <mdssi:Format>YYYY-MM-DDThh:mm:ssTZD</mdssi:Format>
          <mdssi:Value>2017-07-27T09:00:25Z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Rahmenkodex des HPR-W nach Beschluss am 26.07.2017</SignatureComments>
          <WindowsVersion>6.1</WindowsVersion>
          <OfficeVersion>14.0</OfficeVersion>
          <ApplicationVersion>14.0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2017-07-27T09:00:25Z</xd:SigningTime>
          <xd:SigningCertificate>
            <xd:Cert>
              <xd:CertDigest>
                <DigestMethod Algorithm="http://www.w3.org/2000/09/xmldsig#sha1"/>
                <DigestValue>XP6axd0fzs0zo0IWlGCRVQwu6ds=</DigestValue>
              </xd:CertDigest>
              <xd:IssuerSerial>
                <X509IssuerName>CN=DOI CA 6, OU=DOI, O=PKI-1-Verwaltung, C=DE</X509IssuerName>
                <X509SerialNumber>486669870993317</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6F400-EF7C-46C3-8EB1-E8548814B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4047</Words>
  <Characters>25502</Characters>
  <Application>Microsoft Office Word</Application>
  <DocSecurity>4</DocSecurity>
  <Lines>212</Lines>
  <Paragraphs>58</Paragraphs>
  <ScaleCrop>false</ScaleCrop>
  <HeadingPairs>
    <vt:vector size="2" baseType="variant">
      <vt:variant>
        <vt:lpstr>Titel</vt:lpstr>
      </vt:variant>
      <vt:variant>
        <vt:i4>1</vt:i4>
      </vt:variant>
    </vt:vector>
  </HeadingPairs>
  <TitlesOfParts>
    <vt:vector size="1" baseType="lpstr">
      <vt:lpstr>Rahmenkodex "Gute Beschäftigungsbedingungen" des HPR-W nach Beschluss am 26.07.2017</vt:lpstr>
    </vt:vector>
  </TitlesOfParts>
  <Company>.</Company>
  <LinksUpToDate>false</LinksUpToDate>
  <CharactersWithSpaces>29491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Rahmenkodex "Gute Beschäftigungsbedingungen" des HPR-W nach Beschluss am 26.07.2017</dc:title>
  <dc:creator>Hauptpersonalrat Wissenschaft</dc:creator>
  <cp:lastModifiedBy>Personalrat</cp:lastModifiedBy>
  <cp:revision>2</cp:revision>
  <cp:lastPrinted>2017-07-26T13:29:00Z</cp:lastPrinted>
  <dcterms:created xsi:type="dcterms:W3CDTF">2017-12-11T11:07:00Z</dcterms:created>
  <dcterms:modified xsi:type="dcterms:W3CDTF">2017-12-11T11:07:00Z</dcterms:modified>
  <cp:contentStatus>Endgültig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